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5A63191F"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314BA6">
        <w:rPr>
          <w:rFonts w:ascii="Arial" w:eastAsia="Batang" w:hAnsi="Arial" w:cs="Arial"/>
          <w:b/>
          <w:bCs/>
          <w:sz w:val="28"/>
          <w:szCs w:val="24"/>
          <w:lang w:eastAsia="en-US"/>
        </w:rPr>
        <w:t>5</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392602">
        <w:rPr>
          <w:rFonts w:ascii="Arial" w:eastAsia="Batang" w:hAnsi="Arial" w:cs="Arial"/>
          <w:b/>
          <w:bCs/>
          <w:sz w:val="28"/>
          <w:szCs w:val="24"/>
          <w:lang w:eastAsia="en-US"/>
        </w:rPr>
        <w:t>5731</w:t>
      </w:r>
    </w:p>
    <w:p w14:paraId="6B61DD95" w14:textId="78F06437"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xml:space="preserve">, </w:t>
      </w:r>
      <w:r w:rsidR="00314BA6">
        <w:rPr>
          <w:rFonts w:ascii="Arial" w:eastAsia="MS Mincho" w:hAnsi="Arial" w:cs="Arial"/>
          <w:b/>
          <w:bCs/>
          <w:sz w:val="28"/>
          <w:lang w:eastAsia="ja-JP"/>
        </w:rPr>
        <w:t>May 10</w:t>
      </w:r>
      <w:r w:rsidR="00314BA6" w:rsidRPr="00B552FA">
        <w:rPr>
          <w:rFonts w:ascii="Arial" w:eastAsia="MS Mincho" w:hAnsi="Arial" w:cs="Arial"/>
          <w:b/>
          <w:bCs/>
          <w:sz w:val="28"/>
          <w:vertAlign w:val="superscript"/>
          <w:lang w:eastAsia="ja-JP"/>
        </w:rPr>
        <w:t>th</w:t>
      </w:r>
      <w:r w:rsidR="00314BA6">
        <w:rPr>
          <w:rFonts w:ascii="Arial" w:eastAsia="MS Mincho" w:hAnsi="Arial" w:cs="Arial"/>
          <w:b/>
          <w:bCs/>
          <w:sz w:val="28"/>
          <w:lang w:eastAsia="ja-JP"/>
        </w:rPr>
        <w:t xml:space="preserve"> – 27</w:t>
      </w:r>
      <w:r w:rsidR="00314BA6" w:rsidRPr="00B552FA">
        <w:rPr>
          <w:rFonts w:ascii="Arial" w:eastAsia="MS Mincho" w:hAnsi="Arial" w:cs="Arial"/>
          <w:b/>
          <w:bCs/>
          <w:sz w:val="28"/>
          <w:vertAlign w:val="superscript"/>
          <w:lang w:eastAsia="ja-JP"/>
        </w:rPr>
        <w:t>th</w:t>
      </w:r>
      <w:r w:rsidR="008B1AEA">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5FBB5F7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8.1.2.1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141D9D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766E2E">
        <w:rPr>
          <w:rFonts w:ascii="Arial" w:hAnsi="Arial" w:cs="Arial"/>
          <w:sz w:val="22"/>
          <w:szCs w:val="22"/>
          <w:lang w:val="en-US" w:eastAsia="zh-TW"/>
        </w:rPr>
        <w:t>Discussion on mTRP PUSCH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D46C73A" w14:textId="2D6626DB" w:rsidR="00AB3A64" w:rsidRDefault="00AB3A64" w:rsidP="00E31486">
      <w:pPr>
        <w:spacing w:after="120"/>
        <w:jc w:val="both"/>
        <w:rPr>
          <w:sz w:val="22"/>
          <w:szCs w:val="22"/>
        </w:rPr>
      </w:pPr>
      <w:r>
        <w:rPr>
          <w:sz w:val="22"/>
          <w:szCs w:val="22"/>
        </w:rPr>
        <w:t>Following agreements are quoted from RAN1 104-e meeting.</w:t>
      </w:r>
    </w:p>
    <w:tbl>
      <w:tblPr>
        <w:tblStyle w:val="af5"/>
        <w:tblW w:w="0" w:type="auto"/>
        <w:tblLook w:val="04A0" w:firstRow="1" w:lastRow="0" w:firstColumn="1" w:lastColumn="0" w:noHBand="0" w:noVBand="1"/>
      </w:tblPr>
      <w:tblGrid>
        <w:gridCol w:w="9488"/>
      </w:tblGrid>
      <w:tr w:rsidR="00AB3A64" w14:paraId="3B2A8922" w14:textId="77777777" w:rsidTr="00AB3A64">
        <w:tc>
          <w:tcPr>
            <w:tcW w:w="9488" w:type="dxa"/>
          </w:tcPr>
          <w:p w14:paraId="69DBA1AF" w14:textId="77777777" w:rsidR="00AB3A64" w:rsidRPr="00AB3A64" w:rsidRDefault="00AB3A64" w:rsidP="00AB3A64">
            <w:pPr>
              <w:overflowPunct/>
              <w:autoSpaceDE/>
              <w:autoSpaceDN/>
              <w:adjustRightInd/>
              <w:snapToGrid w:val="0"/>
              <w:spacing w:after="0"/>
              <w:jc w:val="both"/>
              <w:textAlignment w:val="auto"/>
              <w:rPr>
                <w:rFonts w:eastAsia="Batang"/>
                <w:b/>
                <w:bCs/>
                <w:highlight w:val="green"/>
                <w:lang w:eastAsia="ko-KR"/>
              </w:rPr>
            </w:pPr>
            <w:r w:rsidRPr="00AB3A64">
              <w:rPr>
                <w:rFonts w:eastAsia="Batang"/>
                <w:b/>
                <w:bCs/>
                <w:highlight w:val="green"/>
                <w:lang w:eastAsia="ko-KR"/>
              </w:rPr>
              <w:t>Agreement</w:t>
            </w:r>
          </w:p>
          <w:p w14:paraId="29D6A997" w14:textId="77777777" w:rsidR="00AB3A64" w:rsidRPr="00AB3A64" w:rsidRDefault="00AB3A64" w:rsidP="00AB3A64">
            <w:pPr>
              <w:overflowPunct/>
              <w:autoSpaceDE/>
              <w:autoSpaceDN/>
              <w:adjustRightInd/>
              <w:snapToGrid w:val="0"/>
              <w:spacing w:after="0"/>
              <w:jc w:val="both"/>
              <w:textAlignment w:val="auto"/>
              <w:rPr>
                <w:rFonts w:eastAsia="SimSun"/>
                <w:lang w:val="en-US" w:eastAsia="ko-KR"/>
              </w:rPr>
            </w:pPr>
            <w:r w:rsidRPr="00AB3A64">
              <w:rPr>
                <w:rFonts w:eastAsia="Batang"/>
                <w:lang w:eastAsia="ko-KR"/>
              </w:rPr>
              <w:t xml:space="preserve">For single DCI based M-TRP PUSCH repetition schemes, in codebook based PUSCH, </w:t>
            </w:r>
          </w:p>
          <w:p w14:paraId="2B34D8BA" w14:textId="77777777" w:rsidR="00AB3A64" w:rsidRPr="00AB3A64" w:rsidRDefault="00AB3A64" w:rsidP="00AB3A64">
            <w:pPr>
              <w:numPr>
                <w:ilvl w:val="0"/>
                <w:numId w:val="43"/>
              </w:numPr>
              <w:overflowPunct/>
              <w:autoSpaceDE/>
              <w:autoSpaceDN/>
              <w:adjustRightInd/>
              <w:spacing w:after="0" w:line="252" w:lineRule="auto"/>
              <w:jc w:val="both"/>
              <w:textAlignment w:val="auto"/>
              <w:rPr>
                <w:rFonts w:eastAsia="Batang"/>
                <w:lang w:eastAsia="ko-KR"/>
              </w:rPr>
            </w:pPr>
            <w:r w:rsidRPr="00AB3A64">
              <w:rPr>
                <w:rFonts w:eastAsia="Batang"/>
                <w:lang w:eastAsia="ko-KR"/>
              </w:rPr>
              <w:t>Support two SRI fields corresponding to two SRS resource sets are included in DCI formats 0_1/0_2.</w:t>
            </w:r>
          </w:p>
          <w:p w14:paraId="256B2D5D" w14:textId="77777777" w:rsidR="00AB3A64" w:rsidRPr="00AB3A64" w:rsidRDefault="00AB3A64" w:rsidP="00AB3A64">
            <w:pPr>
              <w:numPr>
                <w:ilvl w:val="1"/>
                <w:numId w:val="43"/>
              </w:numPr>
              <w:overflowPunct/>
              <w:autoSpaceDE/>
              <w:autoSpaceDN/>
              <w:adjustRightInd/>
              <w:spacing w:after="0" w:line="252" w:lineRule="auto"/>
              <w:jc w:val="both"/>
              <w:textAlignment w:val="auto"/>
              <w:rPr>
                <w:rFonts w:eastAsia="Batang"/>
                <w:b/>
                <w:bCs/>
                <w:lang w:eastAsia="ko-KR"/>
              </w:rPr>
            </w:pPr>
            <w:r w:rsidRPr="00AB3A64">
              <w:rPr>
                <w:rFonts w:eastAsia="Batang"/>
                <w:lang w:eastAsia="ko-KR"/>
              </w:rPr>
              <w:t>Each SRI field indicating SRI per TRP, where the SRI field based on Rel-15/16 framework</w:t>
            </w:r>
          </w:p>
          <w:p w14:paraId="1BB821CD" w14:textId="77777777" w:rsidR="00AB3A64" w:rsidRPr="00AB3A64" w:rsidRDefault="00AB3A64" w:rsidP="00AB3A64">
            <w:pPr>
              <w:numPr>
                <w:ilvl w:val="0"/>
                <w:numId w:val="43"/>
              </w:numPr>
              <w:overflowPunct/>
              <w:autoSpaceDE/>
              <w:autoSpaceDN/>
              <w:adjustRightInd/>
              <w:spacing w:after="0" w:line="252" w:lineRule="auto"/>
              <w:jc w:val="both"/>
              <w:textAlignment w:val="auto"/>
              <w:rPr>
                <w:rFonts w:eastAsia="Batang"/>
                <w:lang w:eastAsia="ko-KR"/>
              </w:rPr>
            </w:pPr>
            <w:r w:rsidRPr="00AB3A64">
              <w:rPr>
                <w:rFonts w:eastAsia="Batang"/>
                <w:lang w:eastAsia="ko-KR"/>
              </w:rPr>
              <w:t xml:space="preserve">Support dynamic switching between multi-TRP and single-TRP operation </w:t>
            </w:r>
          </w:p>
          <w:p w14:paraId="01F58739" w14:textId="77777777" w:rsidR="00AB3A64" w:rsidRPr="00AB3A64" w:rsidRDefault="00AB3A64" w:rsidP="00AB3A64">
            <w:pPr>
              <w:numPr>
                <w:ilvl w:val="0"/>
                <w:numId w:val="43"/>
              </w:numPr>
              <w:overflowPunct/>
              <w:autoSpaceDE/>
              <w:autoSpaceDN/>
              <w:adjustRightInd/>
              <w:snapToGrid w:val="0"/>
              <w:spacing w:before="60" w:after="0"/>
              <w:jc w:val="both"/>
              <w:textAlignment w:val="auto"/>
              <w:rPr>
                <w:rFonts w:eastAsia="Batang"/>
                <w:lang w:eastAsia="ko-KR"/>
              </w:rPr>
            </w:pPr>
            <w:r w:rsidRPr="00AB3A64">
              <w:rPr>
                <w:rFonts w:eastAsia="Batang"/>
                <w:lang w:eastAsia="ko-KR"/>
              </w:rPr>
              <w:t>FFS: Support dynamic switching the order of two TRPs</w:t>
            </w:r>
          </w:p>
          <w:p w14:paraId="4550FAB7" w14:textId="77777777" w:rsidR="00AB3A64" w:rsidRPr="00AB3A64" w:rsidRDefault="00AB3A64" w:rsidP="00AB3A64">
            <w:pPr>
              <w:shd w:val="clear" w:color="auto" w:fill="FFFFFF"/>
              <w:overflowPunct/>
              <w:autoSpaceDE/>
              <w:autoSpaceDN/>
              <w:adjustRightInd/>
              <w:spacing w:after="0"/>
              <w:textAlignment w:val="auto"/>
              <w:rPr>
                <w:rFonts w:ascii="Times" w:eastAsia="SimSun" w:hAnsi="Times" w:cs="Times"/>
                <w:lang w:val="en-US" w:eastAsia="zh-CN"/>
              </w:rPr>
            </w:pPr>
            <w:r w:rsidRPr="00AB3A64">
              <w:rPr>
                <w:rFonts w:ascii="Times" w:eastAsia="SimSun" w:hAnsi="Times" w:cs="Times"/>
                <w:b/>
                <w:bCs/>
                <w:highlight w:val="green"/>
                <w:lang w:val="en-US" w:eastAsia="zh-CN"/>
              </w:rPr>
              <w:t>Agreement</w:t>
            </w:r>
          </w:p>
          <w:p w14:paraId="4EAF0C68" w14:textId="77777777" w:rsidR="00AB3A64" w:rsidRPr="00AB3A64" w:rsidRDefault="00AB3A64" w:rsidP="00AB3A64">
            <w:pPr>
              <w:shd w:val="clear" w:color="auto" w:fill="FFFFFF"/>
              <w:overflowPunct/>
              <w:autoSpaceDE/>
              <w:autoSpaceDN/>
              <w:adjustRightInd/>
              <w:spacing w:after="0"/>
              <w:textAlignment w:val="auto"/>
              <w:rPr>
                <w:rFonts w:ascii="Times" w:eastAsia="SimSun" w:hAnsi="Times" w:cs="Times"/>
                <w:lang w:val="en-US" w:eastAsia="zh-CN"/>
              </w:rPr>
            </w:pPr>
            <w:r w:rsidRPr="00AB3A64">
              <w:rPr>
                <w:rFonts w:ascii="Times" w:eastAsia="SimSun" w:hAnsi="Times" w:cs="Times"/>
                <w:lang w:val="en-US" w:eastAsia="zh-CN"/>
              </w:rPr>
              <w:t>For single DCI based M-TRP PUSCH repetition schemes, in codebook based PUSCH,</w:t>
            </w:r>
          </w:p>
          <w:p w14:paraId="2C7BC806" w14:textId="77777777" w:rsidR="00AB3A64" w:rsidRPr="00AB3A64" w:rsidRDefault="00AB3A64" w:rsidP="00AB3A64">
            <w:pPr>
              <w:numPr>
                <w:ilvl w:val="0"/>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Two TPMI fields are indicated in DCI formats 0_1/0_2.</w:t>
            </w:r>
          </w:p>
          <w:p w14:paraId="23B56AA5" w14:textId="77777777" w:rsidR="00AB3A64" w:rsidRPr="00AB3A64" w:rsidRDefault="00AB3A64" w:rsidP="00AB3A64">
            <w:pPr>
              <w:numPr>
                <w:ilvl w:val="1"/>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The first TPMI field uses the Rel-15/16 TPMI field design (which includes TPMI index and the number of layers) of DCI format 0_1/0_2. The second TPMI field only contains</w:t>
            </w:r>
            <w:r w:rsidRPr="00AB3A64">
              <w:rPr>
                <w:rFonts w:ascii="Times" w:eastAsia="Batang" w:hAnsi="Times" w:cs="Times"/>
                <w:strike/>
                <w:lang w:eastAsia="zh-CN"/>
              </w:rPr>
              <w:t>indicates</w:t>
            </w:r>
            <w:r w:rsidRPr="00AB3A64">
              <w:rPr>
                <w:rFonts w:ascii="Times" w:eastAsia="Batang" w:hAnsi="Times" w:cs="Times"/>
                <w:lang w:eastAsia="zh-CN"/>
              </w:rPr>
              <w:t> the second TPMI index. The same number of layers are applied as indicated in the first TPMI field.</w:t>
            </w:r>
          </w:p>
          <w:p w14:paraId="01C8F4F7" w14:textId="77777777" w:rsidR="00AB3A64" w:rsidRPr="00AB3A64" w:rsidRDefault="00AB3A64" w:rsidP="00AB3A64">
            <w:pPr>
              <w:numPr>
                <w:ilvl w:val="1"/>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FFS: Details of second TPMI field interpretation including changes expected in Tables 7.3.1.1.2-2/2A/2B/3/3A/4/4A/5/5A in 38.212</w:t>
            </w:r>
          </w:p>
          <w:p w14:paraId="156A63FA" w14:textId="77777777" w:rsidR="00AB3A64" w:rsidRPr="00AB3A64" w:rsidRDefault="00AB3A64" w:rsidP="00AB3A64">
            <w:pPr>
              <w:numPr>
                <w:ilvl w:val="1"/>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FFS: Interpreting TPMI fields when multi-TRP and single-TRP PUSCH repetition is applied.</w:t>
            </w:r>
          </w:p>
          <w:p w14:paraId="2D8A22CC" w14:textId="77777777" w:rsidR="00AB3A64" w:rsidRPr="00AB3A64" w:rsidRDefault="00AB3A64" w:rsidP="00AB3A64">
            <w:pPr>
              <w:numPr>
                <w:ilvl w:val="0"/>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FFS: whether to support of PUSCH repetitions transmitting towards two TRPs sharing the same TPMI indicated by a TPMI field.</w:t>
            </w:r>
          </w:p>
          <w:p w14:paraId="2765C6B3" w14:textId="77777777" w:rsidR="00AB3A64" w:rsidRPr="00AB3A64" w:rsidRDefault="00AB3A64" w:rsidP="00AB3A64">
            <w:pPr>
              <w:numPr>
                <w:ilvl w:val="0"/>
                <w:numId w:val="44"/>
              </w:numPr>
              <w:overflowPunct/>
              <w:autoSpaceDE/>
              <w:autoSpaceDN/>
              <w:adjustRightInd/>
              <w:spacing w:after="0"/>
              <w:textAlignment w:val="auto"/>
              <w:rPr>
                <w:rFonts w:ascii="Times" w:eastAsia="Batang" w:hAnsi="Times" w:cs="Times"/>
                <w:lang w:eastAsia="zh-CN"/>
              </w:rPr>
            </w:pPr>
            <w:r w:rsidRPr="00AB3A64">
              <w:rPr>
                <w:rFonts w:ascii="Times" w:eastAsia="Batang" w:hAnsi="Times" w:cs="Times"/>
                <w:lang w:eastAsia="zh-CN"/>
              </w:rPr>
              <w:t>FFS: The size of the second TPMI field can be equal to or smaller than the size of the first TPMI field</w:t>
            </w:r>
          </w:p>
          <w:p w14:paraId="06848BA9" w14:textId="77777777" w:rsidR="00AB3A64" w:rsidRPr="00AB3A64" w:rsidRDefault="00AB3A64" w:rsidP="00AB3A64">
            <w:pPr>
              <w:overflowPunct/>
              <w:autoSpaceDE/>
              <w:autoSpaceDN/>
              <w:adjustRightInd/>
              <w:spacing w:after="0"/>
              <w:textAlignment w:val="auto"/>
              <w:rPr>
                <w:rFonts w:ascii="Times" w:eastAsia="Batang" w:hAnsi="Times" w:cs="Times"/>
                <w:lang w:eastAsia="zh-CN"/>
              </w:rPr>
            </w:pPr>
          </w:p>
          <w:p w14:paraId="25EE8293" w14:textId="77777777" w:rsidR="00AB3A64" w:rsidRPr="00AB3A64" w:rsidRDefault="00AB3A64" w:rsidP="00AB3A64">
            <w:pPr>
              <w:shd w:val="clear" w:color="auto" w:fill="FFFFFF"/>
              <w:overflowPunct/>
              <w:autoSpaceDE/>
              <w:autoSpaceDN/>
              <w:adjustRightInd/>
              <w:spacing w:after="0"/>
              <w:textAlignment w:val="auto"/>
              <w:rPr>
                <w:rFonts w:ascii="Times" w:eastAsia="SimSun" w:hAnsi="Times" w:cs="Times"/>
                <w:lang w:val="en-US" w:eastAsia="zh-CN"/>
              </w:rPr>
            </w:pPr>
            <w:r w:rsidRPr="00AB3A64">
              <w:rPr>
                <w:rFonts w:ascii="Times" w:eastAsia="SimSun" w:hAnsi="Times" w:cs="Times"/>
                <w:b/>
                <w:bCs/>
                <w:highlight w:val="green"/>
                <w:lang w:val="en-US" w:eastAsia="zh-CN"/>
              </w:rPr>
              <w:t>Agreement</w:t>
            </w:r>
          </w:p>
          <w:p w14:paraId="4A141360" w14:textId="77777777" w:rsidR="00AB3A64" w:rsidRPr="00AB3A64" w:rsidRDefault="00AB3A64" w:rsidP="00AB3A64">
            <w:pPr>
              <w:overflowPunct/>
              <w:autoSpaceDE/>
              <w:autoSpaceDN/>
              <w:adjustRightInd/>
              <w:snapToGrid w:val="0"/>
              <w:spacing w:after="0"/>
              <w:jc w:val="both"/>
              <w:textAlignment w:val="auto"/>
              <w:rPr>
                <w:rFonts w:ascii="Times" w:eastAsia="Batang" w:hAnsi="Times" w:cs="Times"/>
                <w:lang w:eastAsia="ko-KR"/>
              </w:rPr>
            </w:pPr>
            <w:r w:rsidRPr="00AB3A64">
              <w:rPr>
                <w:rFonts w:ascii="Times" w:eastAsia="Batang" w:hAnsi="Times" w:cs="Times"/>
                <w:lang w:eastAsia="en-US"/>
              </w:rPr>
              <w:t xml:space="preserve">For single DCI based M-TRP PUSCH repetition schemes, in non-codebook based PUSCH, </w:t>
            </w:r>
          </w:p>
          <w:p w14:paraId="7F3818C5" w14:textId="77777777" w:rsidR="00AB3A64" w:rsidRPr="00AB3A64" w:rsidRDefault="00AB3A64" w:rsidP="00AB3A64">
            <w:pPr>
              <w:numPr>
                <w:ilvl w:val="0"/>
                <w:numId w:val="45"/>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t>Support two SRI field(s) corresponding to two SRS resource sets are included in DCI formats 0_1/0_2.</w:t>
            </w:r>
          </w:p>
          <w:p w14:paraId="261B4809" w14:textId="77777777" w:rsidR="00AB3A64" w:rsidRPr="00AB3A64" w:rsidRDefault="00AB3A64" w:rsidP="00AB3A64">
            <w:pPr>
              <w:numPr>
                <w:ilvl w:val="1"/>
                <w:numId w:val="45"/>
              </w:numPr>
              <w:overflowPunct/>
              <w:autoSpaceDE/>
              <w:autoSpaceDN/>
              <w:adjustRightInd/>
              <w:spacing w:after="0"/>
              <w:jc w:val="both"/>
              <w:textAlignment w:val="auto"/>
              <w:rPr>
                <w:rFonts w:ascii="Times" w:eastAsia="Batang" w:hAnsi="Times" w:cs="Times"/>
                <w:lang w:val="en-US" w:eastAsia="en-US"/>
              </w:rPr>
            </w:pPr>
            <w:r w:rsidRPr="00AB3A64">
              <w:rPr>
                <w:rFonts w:ascii="Times" w:eastAsia="Batang" w:hAnsi="Times" w:cs="Times"/>
                <w:lang w:eastAsia="en-US"/>
              </w:rPr>
              <w:t xml:space="preserve">Each SRI field indicating SRI per TRP, where the first SRI field based on Rel-15/16 framework, </w:t>
            </w:r>
          </w:p>
          <w:p w14:paraId="7FA74E84" w14:textId="77777777" w:rsidR="00AB3A64" w:rsidRPr="00AB3A64" w:rsidRDefault="00AB3A64" w:rsidP="00AB3A64">
            <w:pPr>
              <w:numPr>
                <w:ilvl w:val="1"/>
                <w:numId w:val="45"/>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t>Support the same number of layers applied over repetitions</w:t>
            </w:r>
          </w:p>
          <w:p w14:paraId="507C2892" w14:textId="77777777" w:rsidR="00AB3A64" w:rsidRPr="00AB3A64" w:rsidRDefault="00AB3A64" w:rsidP="00AB3A64">
            <w:pPr>
              <w:numPr>
                <w:ilvl w:val="1"/>
                <w:numId w:val="46"/>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t>FFS: details of second SRI field including the specification change for Table 7.3.1.1.2-28/29/30/31 in 38.212.</w:t>
            </w:r>
          </w:p>
          <w:p w14:paraId="462D4460" w14:textId="77777777" w:rsidR="00AB3A64" w:rsidRPr="00AB3A64" w:rsidRDefault="00AB3A64" w:rsidP="00AB3A64">
            <w:pPr>
              <w:numPr>
                <w:ilvl w:val="0"/>
                <w:numId w:val="45"/>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t>Support dynamic switching between multi-TRP and single-TRP operation</w:t>
            </w:r>
          </w:p>
          <w:p w14:paraId="51A500D3" w14:textId="77777777" w:rsidR="00AB3A64" w:rsidRPr="00AB3A64" w:rsidRDefault="00AB3A64" w:rsidP="00AB3A64">
            <w:pPr>
              <w:numPr>
                <w:ilvl w:val="1"/>
                <w:numId w:val="45"/>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t>FFS: whether/how to use SRI field(s) and additional details of SRI field(s) interpretations</w:t>
            </w:r>
          </w:p>
          <w:p w14:paraId="421D7259" w14:textId="77777777" w:rsidR="00AB3A64" w:rsidRPr="00AB3A64" w:rsidRDefault="00AB3A64" w:rsidP="00AB3A64">
            <w:pPr>
              <w:numPr>
                <w:ilvl w:val="0"/>
                <w:numId w:val="45"/>
              </w:numPr>
              <w:overflowPunct/>
              <w:autoSpaceDE/>
              <w:autoSpaceDN/>
              <w:adjustRightInd/>
              <w:spacing w:after="0"/>
              <w:jc w:val="both"/>
              <w:textAlignment w:val="auto"/>
              <w:rPr>
                <w:rFonts w:ascii="Times" w:eastAsia="Batang" w:hAnsi="Times" w:cs="Times"/>
                <w:lang w:eastAsia="en-US"/>
              </w:rPr>
            </w:pPr>
            <w:r w:rsidRPr="00AB3A64">
              <w:rPr>
                <w:rFonts w:ascii="Times" w:eastAsia="Batang" w:hAnsi="Times" w:cs="Times"/>
                <w:lang w:eastAsia="en-US"/>
              </w:rPr>
              <w:lastRenderedPageBreak/>
              <w:t>FFS: Minimizing the DCI overhead for PUSCH repetition Type A as a result of number of layers being limited to 1 when more than one repetition is scheduled.</w:t>
            </w:r>
          </w:p>
          <w:p w14:paraId="7EB8960C" w14:textId="77777777" w:rsidR="00AB3A64" w:rsidRPr="00AB3A64" w:rsidRDefault="00AB3A64" w:rsidP="00AB3A64">
            <w:pPr>
              <w:numPr>
                <w:ilvl w:val="0"/>
                <w:numId w:val="45"/>
              </w:numPr>
              <w:overflowPunct/>
              <w:autoSpaceDE/>
              <w:autoSpaceDN/>
              <w:adjustRightInd/>
              <w:snapToGrid w:val="0"/>
              <w:spacing w:after="0"/>
              <w:jc w:val="both"/>
              <w:textAlignment w:val="auto"/>
              <w:rPr>
                <w:rFonts w:ascii="Times" w:eastAsia="Batang" w:hAnsi="Times" w:cs="Times"/>
                <w:lang w:eastAsia="en-US"/>
              </w:rPr>
            </w:pPr>
            <w:r w:rsidRPr="00AB3A64">
              <w:rPr>
                <w:rFonts w:ascii="Times" w:eastAsia="Batang" w:hAnsi="Times" w:cs="Times"/>
                <w:lang w:eastAsia="en-US"/>
              </w:rPr>
              <w:t>FFS: Support dynamic switching the order of two TRPs</w:t>
            </w:r>
          </w:p>
          <w:p w14:paraId="4B7DFB9D" w14:textId="11F08B93" w:rsidR="00AB3A64" w:rsidRPr="00AB3A64" w:rsidRDefault="00AB3A64" w:rsidP="00AB3A64">
            <w:pPr>
              <w:numPr>
                <w:ilvl w:val="0"/>
                <w:numId w:val="45"/>
              </w:numPr>
              <w:overflowPunct/>
              <w:autoSpaceDE/>
              <w:autoSpaceDN/>
              <w:adjustRightInd/>
              <w:snapToGrid w:val="0"/>
              <w:spacing w:after="0"/>
              <w:jc w:val="both"/>
              <w:textAlignment w:val="auto"/>
              <w:rPr>
                <w:rFonts w:ascii="Times" w:eastAsia="Batang" w:hAnsi="Times" w:cs="Times"/>
                <w:lang w:eastAsia="en-US"/>
              </w:rPr>
            </w:pPr>
            <w:r w:rsidRPr="00AB3A64">
              <w:rPr>
                <w:rFonts w:ascii="Times" w:eastAsia="Batang" w:hAnsi="Times" w:cs="Times"/>
                <w:lang w:eastAsia="en-US"/>
              </w:rPr>
              <w:t>Companies are encouraged to provide total payload size of the two SRI fields and scheduling restriction, if any</w:t>
            </w:r>
          </w:p>
        </w:tc>
      </w:tr>
    </w:tbl>
    <w:p w14:paraId="2B1264B4" w14:textId="3F55AAC0" w:rsidR="00766E2E" w:rsidRDefault="00766E2E" w:rsidP="00E31486">
      <w:pPr>
        <w:spacing w:after="120"/>
        <w:jc w:val="both"/>
        <w:rPr>
          <w:sz w:val="22"/>
          <w:szCs w:val="22"/>
        </w:rPr>
      </w:pPr>
      <w:r>
        <w:rPr>
          <w:rFonts w:hint="eastAsia"/>
          <w:sz w:val="22"/>
          <w:szCs w:val="22"/>
        </w:rPr>
        <w:lastRenderedPageBreak/>
        <w:t xml:space="preserve">In RAN1 104bis-e, </w:t>
      </w:r>
      <w:r>
        <w:rPr>
          <w:sz w:val="22"/>
          <w:szCs w:val="22"/>
        </w:rPr>
        <w:t>following agreements and working assumption there are remaining issues left in following agreements.</w:t>
      </w:r>
    </w:p>
    <w:tbl>
      <w:tblPr>
        <w:tblStyle w:val="af5"/>
        <w:tblW w:w="0" w:type="auto"/>
        <w:tblLook w:val="04A0" w:firstRow="1" w:lastRow="0" w:firstColumn="1" w:lastColumn="0" w:noHBand="0" w:noVBand="1"/>
      </w:tblPr>
      <w:tblGrid>
        <w:gridCol w:w="9488"/>
      </w:tblGrid>
      <w:tr w:rsidR="00766E2E" w14:paraId="1BE6E80C" w14:textId="77777777" w:rsidTr="00766E2E">
        <w:tc>
          <w:tcPr>
            <w:tcW w:w="9488" w:type="dxa"/>
          </w:tcPr>
          <w:p w14:paraId="3CE8CCFD" w14:textId="77777777" w:rsidR="00766E2E" w:rsidRPr="00766E2E" w:rsidRDefault="00766E2E" w:rsidP="00766E2E">
            <w:pPr>
              <w:widowControl w:val="0"/>
              <w:overflowPunct/>
              <w:autoSpaceDE/>
              <w:autoSpaceDN/>
              <w:adjustRightInd/>
              <w:spacing w:after="0"/>
              <w:textAlignment w:val="auto"/>
              <w:rPr>
                <w:rFonts w:asciiTheme="minorHAnsi" w:eastAsiaTheme="minorEastAsia" w:hAnsiTheme="minorHAnsi" w:cstheme="minorBidi"/>
                <w:kern w:val="2"/>
                <w:sz w:val="24"/>
                <w:szCs w:val="22"/>
                <w:lang w:val="en-US"/>
              </w:rPr>
            </w:pPr>
          </w:p>
          <w:p w14:paraId="4A0CE5F8" w14:textId="77777777" w:rsidR="00766E2E" w:rsidRPr="00766E2E" w:rsidRDefault="00766E2E" w:rsidP="00766E2E">
            <w:pPr>
              <w:widowControl w:val="0"/>
              <w:overflowPunct/>
              <w:autoSpaceDE/>
              <w:autoSpaceDN/>
              <w:adjustRightInd/>
              <w:spacing w:after="0"/>
              <w:textAlignment w:val="auto"/>
              <w:rPr>
                <w:rFonts w:asciiTheme="minorHAnsi" w:eastAsiaTheme="minorEastAsia" w:hAnsiTheme="minorHAnsi" w:cs="Times"/>
                <w:b/>
                <w:bCs/>
                <w:kern w:val="2"/>
                <w:sz w:val="24"/>
                <w:highlight w:val="darkYellow"/>
                <w:lang w:val="en-US" w:eastAsia="x-none"/>
              </w:rPr>
            </w:pPr>
            <w:r w:rsidRPr="00766E2E">
              <w:rPr>
                <w:rFonts w:asciiTheme="minorHAnsi" w:eastAsiaTheme="minorEastAsia" w:hAnsiTheme="minorHAnsi" w:cs="Times"/>
                <w:b/>
                <w:bCs/>
                <w:kern w:val="2"/>
                <w:sz w:val="24"/>
                <w:highlight w:val="darkYellow"/>
                <w:lang w:val="en-US" w:eastAsia="x-none"/>
              </w:rPr>
              <w:t>Working Assumption</w:t>
            </w:r>
          </w:p>
          <w:p w14:paraId="6BDF2FAF" w14:textId="77777777" w:rsidR="00766E2E" w:rsidRPr="00766E2E" w:rsidRDefault="00766E2E" w:rsidP="00766E2E">
            <w:pPr>
              <w:widowControl w:val="0"/>
              <w:overflowPunct/>
              <w:autoSpaceDE/>
              <w:autoSpaceDN/>
              <w:adjustRightInd/>
              <w:snapToGrid w:val="0"/>
              <w:spacing w:after="0"/>
              <w:textAlignment w:val="auto"/>
              <w:rPr>
                <w:rFonts w:asciiTheme="minorHAnsi" w:eastAsiaTheme="minorEastAsia" w:hAnsiTheme="minorHAnsi" w:cs="Times"/>
                <w:kern w:val="2"/>
                <w:sz w:val="24"/>
                <w:lang w:val="en-US"/>
              </w:rPr>
            </w:pPr>
            <w:r w:rsidRPr="00766E2E">
              <w:rPr>
                <w:rFonts w:asciiTheme="minorHAnsi" w:eastAsiaTheme="minorEastAsia" w:hAnsiTheme="minorHAnsi" w:cs="Times"/>
                <w:kern w:val="2"/>
                <w:sz w:val="24"/>
                <w:lang w:val="en-US"/>
              </w:rPr>
              <w:t>For indicating STRP/MTRP dynamic switching for non-CB/CB based MTRP PUSCH repetition,</w:t>
            </w:r>
          </w:p>
          <w:p w14:paraId="6C354F8C" w14:textId="77777777" w:rsidR="00766E2E" w:rsidRPr="00766E2E" w:rsidRDefault="00766E2E" w:rsidP="00766E2E">
            <w:pPr>
              <w:widowControl w:val="0"/>
              <w:numPr>
                <w:ilvl w:val="0"/>
                <w:numId w:val="41"/>
              </w:numPr>
              <w:overflowPunct/>
              <w:autoSpaceDE/>
              <w:autoSpaceDN/>
              <w:adjustRightInd/>
              <w:spacing w:after="0"/>
              <w:textAlignment w:val="auto"/>
              <w:rPr>
                <w:rFonts w:ascii="Times" w:eastAsia="Malgun Gothic" w:hAnsi="Times" w:cs="Times"/>
                <w:b/>
                <w:lang w:val="en-US" w:eastAsia="ko-KR"/>
              </w:rPr>
            </w:pPr>
            <w:r w:rsidRPr="00766E2E">
              <w:rPr>
                <w:rFonts w:ascii="Times" w:eastAsia="Malgun Gothic" w:hAnsi="Times" w:cs="Times"/>
                <w:bCs/>
                <w:lang w:val="en-US" w:eastAsia="ko-KR"/>
              </w:rPr>
              <w:t>Introduce a new field in DCI to indicate at least the S-TRP or M-TRP operation</w:t>
            </w:r>
          </w:p>
          <w:p w14:paraId="54399B2E" w14:textId="77777777" w:rsidR="00766E2E" w:rsidRPr="00766E2E" w:rsidRDefault="00766E2E" w:rsidP="00766E2E">
            <w:pPr>
              <w:widowControl w:val="0"/>
              <w:numPr>
                <w:ilvl w:val="1"/>
                <w:numId w:val="41"/>
              </w:numPr>
              <w:overflowPunct/>
              <w:autoSpaceDE/>
              <w:autoSpaceDN/>
              <w:adjustRightInd/>
              <w:spacing w:after="0"/>
              <w:textAlignment w:val="auto"/>
              <w:rPr>
                <w:rFonts w:ascii="Times" w:eastAsia="Malgun Gothic" w:hAnsi="Times" w:cs="Times"/>
                <w:b/>
                <w:highlight w:val="yellow"/>
                <w:lang w:val="en-US" w:eastAsia="ko-KR"/>
              </w:rPr>
            </w:pPr>
            <w:r w:rsidRPr="00766E2E">
              <w:rPr>
                <w:rFonts w:ascii="Times" w:eastAsia="Malgun Gothic" w:hAnsi="Times" w:cs="Times"/>
                <w:bCs/>
                <w:highlight w:val="yellow"/>
                <w:lang w:val="en-US" w:eastAsia="ko-KR"/>
              </w:rPr>
              <w:t>FFS: Whether the new field is 1 bit or 2 bits</w:t>
            </w:r>
          </w:p>
          <w:p w14:paraId="7F550E53" w14:textId="608BEFF0" w:rsidR="00766E2E" w:rsidRDefault="00766E2E" w:rsidP="00766E2E">
            <w:pPr>
              <w:widowControl w:val="0"/>
              <w:overflowPunct/>
              <w:autoSpaceDE/>
              <w:autoSpaceDN/>
              <w:adjustRightInd/>
              <w:spacing w:after="0"/>
              <w:textAlignment w:val="auto"/>
              <w:rPr>
                <w:sz w:val="22"/>
                <w:szCs w:val="22"/>
              </w:rPr>
            </w:pPr>
          </w:p>
          <w:p w14:paraId="7D8E687A" w14:textId="77777777" w:rsidR="001A23EB" w:rsidRPr="001A23EB" w:rsidRDefault="001A23EB" w:rsidP="001A23EB">
            <w:pPr>
              <w:autoSpaceDE/>
              <w:autoSpaceDN/>
              <w:adjustRightInd/>
              <w:spacing w:after="0"/>
              <w:textAlignment w:val="auto"/>
              <w:rPr>
                <w:rFonts w:ascii="Times" w:eastAsia="Batang" w:hAnsi="Times" w:cs="Times"/>
                <w:b/>
                <w:bCs/>
                <w:lang w:val="en-US" w:eastAsia="ko-KR"/>
              </w:rPr>
            </w:pPr>
            <w:r w:rsidRPr="001A23EB">
              <w:rPr>
                <w:rFonts w:ascii="Times" w:eastAsia="Batang" w:hAnsi="Times" w:cs="Times"/>
                <w:b/>
                <w:bCs/>
                <w:highlight w:val="darkYellow"/>
                <w:lang w:eastAsia="en-US"/>
              </w:rPr>
              <w:t>Working Assumption</w:t>
            </w:r>
          </w:p>
          <w:p w14:paraId="5B4B1012" w14:textId="68D37E19" w:rsidR="001A23EB" w:rsidRPr="001A23EB" w:rsidRDefault="001A23EB" w:rsidP="001A23EB">
            <w:pPr>
              <w:autoSpaceDE/>
              <w:autoSpaceDN/>
              <w:adjustRightInd/>
              <w:spacing w:after="0"/>
              <w:textAlignment w:val="auto"/>
              <w:rPr>
                <w:rFonts w:ascii="Times" w:eastAsia="Batang" w:hAnsi="Times" w:cs="Times"/>
                <w:lang w:eastAsia="en-US"/>
              </w:rPr>
            </w:pPr>
            <w:r w:rsidRPr="001A23EB">
              <w:rPr>
                <w:rFonts w:ascii="Times" w:eastAsia="Batang" w:hAnsi="Times" w:cs="Times"/>
                <w:lang w:eastAsia="en-U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A23EB">
              <w:rPr>
                <w:rFonts w:ascii="Times" w:eastAsia="Batang" w:hAnsi="Times" w:cs="Times"/>
                <w:i/>
                <w:lang w:eastAsia="en-US"/>
              </w:rPr>
              <w:t>N</w:t>
            </w:r>
            <w:r w:rsidRPr="001A23EB">
              <w:rPr>
                <w:rFonts w:ascii="Times" w:eastAsia="Batang" w:hAnsi="Times" w:cs="Times"/>
                <w:i/>
                <w:vertAlign w:val="subscript"/>
                <w:lang w:eastAsia="en-US"/>
              </w:rPr>
              <w:t>2</w:t>
            </w:r>
            <w:r w:rsidRPr="001A23EB">
              <w:rPr>
                <w:rFonts w:ascii="Times" w:eastAsia="Batang" w:hAnsi="Times" w:cs="Times"/>
                <w:lang w:eastAsia="en-US"/>
              </w:rPr>
              <w:fldChar w:fldCharType="begin"/>
            </w:r>
            <w:r w:rsidRPr="001A23EB">
              <w:rPr>
                <w:rFonts w:ascii="Times" w:eastAsia="Batang" w:hAnsi="Times" w:cs="Times"/>
                <w:lang w:eastAsia="en-U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A23EB">
              <w:rPr>
                <w:rFonts w:ascii="Times" w:eastAsia="Batang" w:hAnsi="Times" w:cs="Times"/>
                <w:lang w:eastAsia="en-US"/>
              </w:rPr>
              <w:instrText xml:space="preserve"> </w:instrText>
            </w:r>
            <w:r w:rsidRPr="001A23EB">
              <w:rPr>
                <w:rFonts w:ascii="Times" w:eastAsia="Batang" w:hAnsi="Times" w:cs="Times"/>
                <w:lang w:eastAsia="en-US"/>
              </w:rPr>
              <w:fldChar w:fldCharType="end"/>
            </w:r>
            <w:r w:rsidRPr="001A23EB">
              <w:rPr>
                <w:rFonts w:ascii="Times" w:eastAsia="Batang" w:hAnsi="Times" w:cs="Times"/>
                <w:lang w:eastAsia="en-US"/>
              </w:rPr>
              <w:t xml:space="preserve">, for the second SRI field is determined by the maximum number of codepoint(s) per rank among all ranks associated with the first SRI field. For each rank x, the first </w:t>
            </w:r>
            <w:r w:rsidRPr="001A23EB">
              <w:rPr>
                <w:rFonts w:ascii="Times" w:eastAsia="Batang" w:hAnsi="Times" w:cs="Times"/>
                <w:i/>
                <w:lang w:eastAsia="en-US"/>
              </w:rPr>
              <w:t>K</w:t>
            </w:r>
            <w:r w:rsidRPr="001A23EB">
              <w:rPr>
                <w:rFonts w:ascii="Times" w:eastAsia="Batang" w:hAnsi="Times" w:cs="Times"/>
                <w:i/>
                <w:vertAlign w:val="subscript"/>
                <w:lang w:eastAsia="en-US"/>
              </w:rPr>
              <w:t>x</w:t>
            </w:r>
            <w:r w:rsidRPr="001A23EB">
              <w:rPr>
                <w:rFonts w:ascii="Times" w:eastAsia="Batang" w:hAnsi="Times" w:cs="Times"/>
                <w:lang w:eastAsia="en-US"/>
              </w:rPr>
              <w:fldChar w:fldCharType="begin"/>
            </w:r>
            <w:r w:rsidRPr="001A23EB">
              <w:rPr>
                <w:rFonts w:ascii="Times" w:eastAsia="Batang" w:hAnsi="Times" w:cs="Times"/>
                <w:lang w:eastAsia="en-U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A23EB">
              <w:rPr>
                <w:rFonts w:ascii="Times" w:eastAsia="Batang" w:hAnsi="Times" w:cs="Times"/>
                <w:lang w:eastAsia="en-US"/>
              </w:rPr>
              <w:instrText xml:space="preserve"> </w:instrText>
            </w:r>
            <w:r w:rsidRPr="001A23EB">
              <w:rPr>
                <w:rFonts w:ascii="Times" w:eastAsia="Batang" w:hAnsi="Times" w:cs="Times"/>
                <w:lang w:eastAsia="en-US"/>
              </w:rPr>
              <w:fldChar w:fldCharType="end"/>
            </w:r>
            <w:r w:rsidRPr="001A23EB">
              <w:rPr>
                <w:rFonts w:ascii="Times" w:eastAsia="Batang" w:hAnsi="Times" w:cs="Times"/>
                <w:lang w:eastAsia="en-US"/>
              </w:rPr>
              <w:t xml:space="preserve"> codepoint(s) are mapped to </w:t>
            </w:r>
            <w:r w:rsidRPr="001A23EB">
              <w:rPr>
                <w:rFonts w:ascii="Times" w:eastAsia="Batang" w:hAnsi="Times" w:cs="Times"/>
                <w:i/>
                <w:lang w:eastAsia="en-US"/>
              </w:rPr>
              <w:t>K</w:t>
            </w:r>
            <w:r w:rsidRPr="001A23EB">
              <w:rPr>
                <w:rFonts w:ascii="Times" w:eastAsia="Batang" w:hAnsi="Times" w:cs="Times"/>
                <w:i/>
                <w:vertAlign w:val="subscript"/>
                <w:lang w:eastAsia="en-US"/>
              </w:rPr>
              <w:t>x</w:t>
            </w:r>
            <w:r w:rsidRPr="001A23EB">
              <w:rPr>
                <w:rFonts w:ascii="Times" w:eastAsia="Batang" w:hAnsi="Times" w:cs="Times"/>
                <w:lang w:eastAsia="en-US"/>
              </w:rPr>
              <w:t xml:space="preserve"> SRIs of rank x associated with the first SRS field, the remaining (2</w:t>
            </w:r>
            <w:r w:rsidRPr="001A23EB">
              <w:rPr>
                <w:rFonts w:ascii="Times" w:eastAsia="Batang" w:hAnsi="Times" w:cs="Times"/>
                <w:vertAlign w:val="superscript"/>
                <w:lang w:eastAsia="en-US"/>
              </w:rPr>
              <w:t>N</w:t>
            </w:r>
            <w:r w:rsidRPr="001A23EB">
              <w:rPr>
                <w:rFonts w:ascii="Times" w:eastAsia="Batang" w:hAnsi="Times" w:cs="Times"/>
                <w:sz w:val="16"/>
                <w:vertAlign w:val="superscript"/>
                <w:lang w:eastAsia="en-US"/>
              </w:rPr>
              <w:t>2</w:t>
            </w:r>
            <w:r w:rsidRPr="001A23EB">
              <w:rPr>
                <w:rFonts w:ascii="Times" w:eastAsia="Batang" w:hAnsi="Times" w:cs="Times"/>
                <w:lang w:eastAsia="en-US"/>
              </w:rPr>
              <w:t>-</w:t>
            </w:r>
            <w:r w:rsidRPr="001A23EB">
              <w:rPr>
                <w:rFonts w:ascii="Times" w:eastAsia="Batang" w:hAnsi="Times" w:cs="Times"/>
                <w:i/>
                <w:lang w:eastAsia="en-US"/>
              </w:rPr>
              <w:t>K</w:t>
            </w:r>
            <w:r w:rsidRPr="001A23EB">
              <w:rPr>
                <w:rFonts w:ascii="Times" w:eastAsia="Batang" w:hAnsi="Times" w:cs="Times"/>
                <w:i/>
                <w:vertAlign w:val="subscript"/>
                <w:lang w:eastAsia="en-US"/>
              </w:rPr>
              <w:t>x</w:t>
            </w:r>
            <w:r w:rsidRPr="001A23EB">
              <w:rPr>
                <w:rFonts w:ascii="Times" w:eastAsia="Batang" w:hAnsi="Times" w:cs="Times"/>
                <w:lang w:eastAsia="en-US"/>
              </w:rPr>
              <w:t>)</w:t>
            </w:r>
            <w:r w:rsidRPr="001A23EB">
              <w:rPr>
                <w:rFonts w:ascii="Times" w:eastAsia="Batang" w:hAnsi="Times" w:cs="Times"/>
                <w:lang w:eastAsia="en-US"/>
              </w:rPr>
              <w:fldChar w:fldCharType="begin"/>
            </w:r>
            <w:r w:rsidRPr="001A23EB">
              <w:rPr>
                <w:rFonts w:ascii="Times" w:eastAsia="Batang" w:hAnsi="Times" w:cs="Times"/>
                <w:lang w:eastAsia="en-US"/>
              </w:rPr>
              <w:instrText xml:space="preserve"> QUOTE </w:instrText>
            </w:r>
            <m:oMath>
              <m:r>
                <m:rPr>
                  <m:sty m:val="p"/>
                </m:rPr>
                <w:rPr>
                  <w:rFonts w:ascii="Cambria Math" w:hAnsi="Cambria Math"/>
                  <w:sz w:val="22"/>
                  <w:szCs w:val="22"/>
                </w:rPr>
                <m:t>(</m:t>
              </m:r>
              <m:sSup>
                <m:sSupPr>
                  <m:ctrlPr>
                    <w:rPr>
                      <w:rFonts w:ascii="Cambria Math" w:eastAsia="SimSun"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A23EB">
              <w:rPr>
                <w:rFonts w:ascii="Times" w:eastAsia="Batang" w:hAnsi="Times" w:cs="Times"/>
                <w:lang w:eastAsia="en-US"/>
              </w:rPr>
              <w:instrText xml:space="preserve"> </w:instrText>
            </w:r>
            <w:r w:rsidRPr="001A23EB">
              <w:rPr>
                <w:rFonts w:ascii="Times" w:eastAsia="Batang" w:hAnsi="Times" w:cs="Times"/>
                <w:lang w:eastAsia="en-US"/>
              </w:rPr>
              <w:fldChar w:fldCharType="end"/>
            </w:r>
            <w:r w:rsidRPr="001A23EB">
              <w:rPr>
                <w:rFonts w:ascii="Times" w:eastAsia="Batang" w:hAnsi="Times" w:cs="Times"/>
                <w:lang w:eastAsia="en-US"/>
              </w:rPr>
              <w:t xml:space="preserve"> codepoint(s) are reserved.</w:t>
            </w:r>
          </w:p>
          <w:p w14:paraId="69B47733" w14:textId="77777777" w:rsidR="001A23EB" w:rsidRPr="001A23EB" w:rsidRDefault="001A23EB" w:rsidP="001A23EB">
            <w:pPr>
              <w:overflowPunct/>
              <w:autoSpaceDE/>
              <w:autoSpaceDN/>
              <w:adjustRightInd/>
              <w:snapToGrid w:val="0"/>
              <w:spacing w:after="0"/>
              <w:textAlignment w:val="auto"/>
              <w:rPr>
                <w:rFonts w:ascii="Times" w:eastAsia="Batang" w:hAnsi="Times" w:cs="Times"/>
                <w:b/>
                <w:bCs/>
                <w:lang w:eastAsia="en-US"/>
              </w:rPr>
            </w:pPr>
            <w:r w:rsidRPr="001A23EB">
              <w:rPr>
                <w:rFonts w:ascii="Times" w:eastAsia="Batang" w:hAnsi="Times" w:cs="Times"/>
                <w:b/>
                <w:bCs/>
                <w:highlight w:val="green"/>
                <w:lang w:eastAsia="en-US"/>
              </w:rPr>
              <w:t>Agreement</w:t>
            </w:r>
          </w:p>
          <w:p w14:paraId="4B4DD89C" w14:textId="34949391" w:rsidR="001A23EB" w:rsidRPr="001A23EB" w:rsidRDefault="001A23EB" w:rsidP="001A23EB">
            <w:pPr>
              <w:overflowPunct/>
              <w:autoSpaceDE/>
              <w:autoSpaceDN/>
              <w:adjustRightInd/>
              <w:snapToGrid w:val="0"/>
              <w:spacing w:after="0"/>
              <w:textAlignment w:val="auto"/>
              <w:rPr>
                <w:rFonts w:ascii="Times" w:eastAsia="Batang" w:hAnsi="Times" w:cs="Times"/>
                <w:lang w:eastAsia="en-US"/>
              </w:rPr>
            </w:pPr>
            <w:r w:rsidRPr="001A23EB">
              <w:rPr>
                <w:rFonts w:ascii="Times" w:eastAsia="Batang" w:hAnsi="Times" w:cs="Times"/>
                <w:lang w:eastAsia="en-US"/>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A23EB">
              <w:rPr>
                <w:rFonts w:ascii="Times" w:eastAsia="Batang" w:hAnsi="Times" w:cs="Times"/>
                <w:i/>
                <w:lang w:eastAsia="en-US"/>
              </w:rPr>
              <w:t>M</w:t>
            </w:r>
            <w:r w:rsidRPr="001A23EB">
              <w:rPr>
                <w:rFonts w:ascii="Times" w:eastAsia="Batang" w:hAnsi="Times" w:cs="Times"/>
                <w:i/>
                <w:vertAlign w:val="subscript"/>
                <w:lang w:eastAsia="en-US"/>
              </w:rPr>
              <w:t>2</w:t>
            </w:r>
            <w:r w:rsidRPr="001A23EB">
              <w:rPr>
                <w:rFonts w:ascii="Times" w:eastAsia="Batang" w:hAnsi="Times" w:cs="Times"/>
                <w:lang w:eastAsia="en-US"/>
              </w:rPr>
              <w:t xml:space="preserve">, is determined by the maximum number of TPMIs per rank among all ranks associated with the first TPMI field. For each rank y, the first </w:t>
            </w:r>
            <w:r w:rsidRPr="001A23EB">
              <w:rPr>
                <w:rFonts w:ascii="Times" w:eastAsia="Batang" w:hAnsi="Times" w:cs="Times"/>
                <w:i/>
                <w:lang w:eastAsia="en-US"/>
              </w:rPr>
              <w:t>K</w:t>
            </w:r>
            <w:r w:rsidRPr="001A23EB">
              <w:rPr>
                <w:rFonts w:ascii="Times" w:eastAsia="Batang" w:hAnsi="Times" w:cs="Times"/>
                <w:i/>
                <w:vertAlign w:val="subscript"/>
                <w:lang w:eastAsia="en-US"/>
              </w:rPr>
              <w:t>y</w:t>
            </w:r>
            <w:r w:rsidRPr="001A23EB">
              <w:rPr>
                <w:rFonts w:ascii="Times" w:eastAsia="Batang" w:hAnsi="Times" w:cs="Times"/>
                <w:lang w:eastAsia="en-US"/>
              </w:rPr>
              <w:t xml:space="preserve"> codepoint(s) of the second TPMI field are mapped to </w:t>
            </w:r>
            <w:r w:rsidRPr="001A23EB">
              <w:rPr>
                <w:rFonts w:ascii="Times" w:eastAsia="Batang" w:hAnsi="Times" w:cs="Times"/>
                <w:i/>
                <w:lang w:eastAsia="en-US"/>
              </w:rPr>
              <w:t>K</w:t>
            </w:r>
            <w:r w:rsidRPr="001A23EB">
              <w:rPr>
                <w:rFonts w:ascii="Times" w:eastAsia="Batang" w:hAnsi="Times" w:cs="Times"/>
                <w:i/>
                <w:vertAlign w:val="subscript"/>
                <w:lang w:eastAsia="en-US"/>
              </w:rPr>
              <w:t>y</w:t>
            </w:r>
            <w:r w:rsidRPr="001A23EB">
              <w:rPr>
                <w:rFonts w:ascii="Times" w:eastAsia="Batang" w:hAnsi="Times" w:cs="Times"/>
                <w:lang w:eastAsia="en-US"/>
              </w:rPr>
              <w:t xml:space="preserve"> </w:t>
            </w:r>
            <w:r w:rsidRPr="001A23EB">
              <w:rPr>
                <w:rFonts w:ascii="Times" w:eastAsia="Batang" w:hAnsi="Times" w:cs="Times"/>
                <w:lang w:eastAsia="en-US"/>
              </w:rPr>
              <w:fldChar w:fldCharType="begin"/>
            </w:r>
            <w:r w:rsidRPr="001A23EB">
              <w:rPr>
                <w:rFonts w:ascii="Times" w:eastAsia="Batang" w:hAnsi="Times" w:cs="Times"/>
                <w:lang w:eastAsia="en-US"/>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1A23EB">
              <w:rPr>
                <w:rFonts w:ascii="Times" w:eastAsia="Batang" w:hAnsi="Times" w:cs="Times"/>
                <w:lang w:eastAsia="en-US"/>
              </w:rPr>
              <w:instrText xml:space="preserve"> </w:instrText>
            </w:r>
            <w:r w:rsidRPr="001A23EB">
              <w:rPr>
                <w:rFonts w:ascii="Times" w:eastAsia="Batang" w:hAnsi="Times" w:cs="Times"/>
                <w:lang w:eastAsia="en-US"/>
              </w:rPr>
              <w:fldChar w:fldCharType="end"/>
            </w:r>
            <w:r w:rsidRPr="001A23EB">
              <w:rPr>
                <w:rFonts w:ascii="Times" w:eastAsia="Batang" w:hAnsi="Times" w:cs="Times"/>
                <w:lang w:eastAsia="en-US"/>
              </w:rPr>
              <w:t>TPMI(s) of rank y associated with the first TPMI field in increasing order codepoint index, the remaining (2</w:t>
            </w:r>
            <w:r w:rsidRPr="001A23EB">
              <w:rPr>
                <w:rFonts w:ascii="Times" w:eastAsia="Batang" w:hAnsi="Times" w:cs="Times"/>
                <w:vertAlign w:val="superscript"/>
                <w:lang w:eastAsia="en-US"/>
              </w:rPr>
              <w:t>M</w:t>
            </w:r>
            <w:r w:rsidRPr="001A23EB">
              <w:rPr>
                <w:rFonts w:ascii="Times" w:eastAsia="Batang" w:hAnsi="Times" w:cs="Times"/>
                <w:sz w:val="16"/>
                <w:vertAlign w:val="superscript"/>
                <w:lang w:eastAsia="en-US"/>
              </w:rPr>
              <w:t>2</w:t>
            </w:r>
            <w:r w:rsidRPr="001A23EB">
              <w:rPr>
                <w:rFonts w:ascii="Times" w:eastAsia="Batang" w:hAnsi="Times" w:cs="Times"/>
                <w:lang w:eastAsia="en-US"/>
              </w:rPr>
              <w:t>-</w:t>
            </w:r>
            <w:r w:rsidRPr="001A23EB">
              <w:rPr>
                <w:rFonts w:ascii="Times" w:eastAsia="Batang" w:hAnsi="Times" w:cs="Times"/>
                <w:i/>
                <w:lang w:eastAsia="en-US"/>
              </w:rPr>
              <w:t>K</w:t>
            </w:r>
            <w:r w:rsidRPr="001A23EB">
              <w:rPr>
                <w:rFonts w:ascii="Times" w:eastAsia="Batang" w:hAnsi="Times" w:cs="Times"/>
                <w:i/>
                <w:vertAlign w:val="subscript"/>
                <w:lang w:eastAsia="en-US"/>
              </w:rPr>
              <w:t>y</w:t>
            </w:r>
            <w:r w:rsidRPr="001A23EB">
              <w:rPr>
                <w:rFonts w:ascii="Times" w:eastAsia="Batang" w:hAnsi="Times" w:cs="Times"/>
                <w:lang w:eastAsia="en-US"/>
              </w:rPr>
              <w:t>) codepoint(s) are reserved.</w:t>
            </w:r>
          </w:p>
          <w:p w14:paraId="047BC6E5" w14:textId="77777777" w:rsidR="001A23EB" w:rsidRPr="001A23EB" w:rsidRDefault="001A23EB" w:rsidP="001A23EB">
            <w:pPr>
              <w:numPr>
                <w:ilvl w:val="0"/>
                <w:numId w:val="47"/>
              </w:numPr>
              <w:overflowPunct/>
              <w:autoSpaceDE/>
              <w:autoSpaceDN/>
              <w:adjustRightInd/>
              <w:snapToGrid w:val="0"/>
              <w:spacing w:after="0"/>
              <w:contextualSpacing/>
              <w:textAlignment w:val="auto"/>
              <w:rPr>
                <w:rFonts w:ascii="Times" w:eastAsia="Batang" w:hAnsi="Times" w:cs="Times"/>
                <w:lang w:eastAsia="en-US"/>
              </w:rPr>
            </w:pPr>
            <w:r w:rsidRPr="001A23EB">
              <w:rPr>
                <w:rFonts w:ascii="Times" w:eastAsia="Batang" w:hAnsi="Times" w:cs="Times"/>
                <w:lang w:eastAsia="en-US"/>
              </w:rPr>
              <w:t>How to describe/capture</w:t>
            </w:r>
            <w:r w:rsidRPr="001A23EB">
              <w:rPr>
                <w:rFonts w:ascii="Times" w:eastAsia="Batang" w:hAnsi="Times" w:cs="Times"/>
                <w:color w:val="ED7D31"/>
                <w:lang w:eastAsia="en-US"/>
              </w:rPr>
              <w:t xml:space="preserve"> </w:t>
            </w:r>
            <w:r w:rsidRPr="001A23EB">
              <w:rPr>
                <w:rFonts w:ascii="Times" w:eastAsia="Batang" w:hAnsi="Times" w:cs="Times"/>
                <w:lang w:eastAsia="en-US"/>
              </w:rPr>
              <w:t>this in 38.212 is up to the editor.</w:t>
            </w:r>
          </w:p>
          <w:p w14:paraId="7380C105" w14:textId="5CAF65DC" w:rsidR="001A23EB" w:rsidRDefault="001A23EB" w:rsidP="00766E2E">
            <w:pPr>
              <w:widowControl w:val="0"/>
              <w:overflowPunct/>
              <w:autoSpaceDE/>
              <w:autoSpaceDN/>
              <w:adjustRightInd/>
              <w:spacing w:after="0"/>
              <w:textAlignment w:val="auto"/>
              <w:rPr>
                <w:sz w:val="22"/>
                <w:szCs w:val="22"/>
              </w:rPr>
            </w:pPr>
          </w:p>
          <w:p w14:paraId="4FE39531" w14:textId="68DF64B2" w:rsidR="00D96293" w:rsidRDefault="00D96293" w:rsidP="00766E2E">
            <w:pPr>
              <w:widowControl w:val="0"/>
              <w:overflowPunct/>
              <w:autoSpaceDE/>
              <w:autoSpaceDN/>
              <w:adjustRightInd/>
              <w:spacing w:after="0"/>
              <w:textAlignment w:val="auto"/>
              <w:rPr>
                <w:sz w:val="22"/>
                <w:szCs w:val="22"/>
              </w:rPr>
            </w:pPr>
          </w:p>
          <w:p w14:paraId="2ED8352A" w14:textId="77777777" w:rsidR="00D96293" w:rsidRPr="00766E2E" w:rsidRDefault="00D96293" w:rsidP="00D96293">
            <w:pPr>
              <w:widowControl w:val="0"/>
              <w:overflowPunct/>
              <w:autoSpaceDE/>
              <w:autoSpaceDN/>
              <w:adjustRightInd/>
              <w:spacing w:after="0"/>
              <w:textAlignment w:val="auto"/>
              <w:rPr>
                <w:rFonts w:asciiTheme="minorHAnsi" w:eastAsiaTheme="minorEastAsia" w:hAnsiTheme="minorHAnsi" w:cs="Times"/>
                <w:b/>
                <w:bCs/>
                <w:kern w:val="2"/>
                <w:sz w:val="24"/>
                <w:lang w:val="en-US"/>
              </w:rPr>
            </w:pPr>
            <w:r w:rsidRPr="00766E2E">
              <w:rPr>
                <w:rFonts w:asciiTheme="minorHAnsi" w:eastAsiaTheme="minorEastAsia" w:hAnsiTheme="minorHAnsi" w:cs="Times"/>
                <w:b/>
                <w:bCs/>
                <w:kern w:val="2"/>
                <w:sz w:val="24"/>
                <w:highlight w:val="green"/>
                <w:lang w:val="en-US"/>
              </w:rPr>
              <w:t>Agreement</w:t>
            </w:r>
          </w:p>
          <w:p w14:paraId="377C5D68" w14:textId="77777777" w:rsidR="00D96293" w:rsidRPr="00766E2E" w:rsidRDefault="00D96293" w:rsidP="00D96293">
            <w:pPr>
              <w:widowControl w:val="0"/>
              <w:shd w:val="clear" w:color="auto" w:fill="FFFFFF"/>
              <w:overflowPunct/>
              <w:autoSpaceDE/>
              <w:autoSpaceDN/>
              <w:adjustRightInd/>
              <w:spacing w:after="0"/>
              <w:textAlignment w:val="auto"/>
              <w:rPr>
                <w:rFonts w:asciiTheme="minorHAnsi" w:eastAsiaTheme="minorEastAsia" w:hAnsiTheme="minorHAnsi" w:cs="Times"/>
                <w:kern w:val="2"/>
                <w:sz w:val="24"/>
                <w:lang w:val="en-US"/>
              </w:rPr>
            </w:pPr>
            <w:r w:rsidRPr="00766E2E">
              <w:rPr>
                <w:rFonts w:asciiTheme="minorHAnsi" w:eastAsiaTheme="minorEastAsia" w:hAnsiTheme="minorHAnsi" w:cs="Times"/>
                <w:kern w:val="2"/>
                <w:sz w:val="24"/>
                <w:lang w:val="en-US"/>
              </w:rPr>
              <w:t xml:space="preserve">For PHR reporting related to M-TRP PUSCH repetition, select one from the following options in RAN1 #105-e meeting. </w:t>
            </w:r>
          </w:p>
          <w:p w14:paraId="39182DC2" w14:textId="77777777" w:rsidR="00D96293" w:rsidRPr="00766E2E" w:rsidRDefault="00D96293" w:rsidP="00D96293">
            <w:pPr>
              <w:widowControl w:val="0"/>
              <w:numPr>
                <w:ilvl w:val="0"/>
                <w:numId w:val="40"/>
              </w:numPr>
              <w:overflowPunct/>
              <w:autoSpaceDE/>
              <w:autoSpaceDN/>
              <w:adjustRightInd/>
              <w:spacing w:after="0"/>
              <w:textAlignment w:val="auto"/>
              <w:rPr>
                <w:rFonts w:asciiTheme="minorHAnsi" w:eastAsia="DengXian" w:hAnsiTheme="minorHAnsi" w:cs="Times"/>
                <w:bCs/>
                <w:iCs/>
                <w:kern w:val="32"/>
                <w:sz w:val="24"/>
                <w:szCs w:val="22"/>
                <w:lang w:val="en-US" w:eastAsia="zh-CN"/>
              </w:rPr>
            </w:pPr>
            <w:r w:rsidRPr="00766E2E">
              <w:rPr>
                <w:rFonts w:asciiTheme="minorHAnsi" w:eastAsia="DengXian" w:hAnsiTheme="minorHAnsi" w:cs="Times"/>
                <w:bCs/>
                <w:iCs/>
                <w:kern w:val="32"/>
                <w:sz w:val="24"/>
                <w:szCs w:val="22"/>
                <w:lang w:val="en-US" w:eastAsia="zh-CN"/>
              </w:rPr>
              <w:t xml:space="preserve">Option 1:  Calculate one PHR associated with the first PUSCH occasion (earliest repetition that overlaps with the first slot in which the PUSCH that carries the PHR MAC-CE is transmitted) </w:t>
            </w:r>
          </w:p>
          <w:p w14:paraId="6FA0302F" w14:textId="77777777" w:rsidR="00D96293" w:rsidRPr="00766E2E" w:rsidRDefault="00D96293" w:rsidP="00D96293">
            <w:pPr>
              <w:widowControl w:val="0"/>
              <w:numPr>
                <w:ilvl w:val="0"/>
                <w:numId w:val="40"/>
              </w:numPr>
              <w:overflowPunct/>
              <w:autoSpaceDE/>
              <w:autoSpaceDN/>
              <w:adjustRightInd/>
              <w:spacing w:after="0"/>
              <w:textAlignment w:val="auto"/>
              <w:rPr>
                <w:rFonts w:asciiTheme="minorHAnsi" w:eastAsia="DengXian" w:hAnsiTheme="minorHAnsi" w:cs="Times"/>
                <w:bCs/>
                <w:iCs/>
                <w:kern w:val="32"/>
                <w:sz w:val="24"/>
                <w:szCs w:val="22"/>
                <w:lang w:val="en-US" w:eastAsia="zh-CN"/>
              </w:rPr>
            </w:pPr>
            <w:r w:rsidRPr="00766E2E">
              <w:rPr>
                <w:rFonts w:asciiTheme="minorHAnsi" w:eastAsia="DengXian" w:hAnsiTheme="minorHAnsi" w:cs="Times"/>
                <w:bCs/>
                <w:iCs/>
                <w:kern w:val="32"/>
                <w:sz w:val="24"/>
                <w:szCs w:val="22"/>
                <w:lang w:val="en-US" w:eastAsia="zh-CN"/>
              </w:rPr>
              <w:t xml:space="preserve">Option 2: Calculate two PHRs, each associated with a first PUSCH occasion to each TRP, but report one of them </w:t>
            </w:r>
          </w:p>
          <w:p w14:paraId="6F656A91" w14:textId="77777777" w:rsidR="00D96293" w:rsidRPr="00766E2E" w:rsidRDefault="00D96293" w:rsidP="00D96293">
            <w:pPr>
              <w:widowControl w:val="0"/>
              <w:numPr>
                <w:ilvl w:val="1"/>
                <w:numId w:val="40"/>
              </w:numPr>
              <w:overflowPunct/>
              <w:autoSpaceDE/>
              <w:autoSpaceDN/>
              <w:adjustRightInd/>
              <w:spacing w:after="0"/>
              <w:textAlignment w:val="auto"/>
              <w:rPr>
                <w:rFonts w:asciiTheme="minorHAnsi" w:eastAsia="DengXian" w:hAnsiTheme="minorHAnsi" w:cs="Times"/>
                <w:bCs/>
                <w:iCs/>
                <w:kern w:val="32"/>
                <w:sz w:val="24"/>
                <w:szCs w:val="22"/>
                <w:lang w:val="en-US" w:eastAsia="zh-CN"/>
              </w:rPr>
            </w:pPr>
            <w:r w:rsidRPr="00766E2E">
              <w:rPr>
                <w:rFonts w:asciiTheme="minorHAnsi" w:eastAsia="DengXian" w:hAnsiTheme="minorHAnsi" w:cs="Times"/>
                <w:bCs/>
                <w:iCs/>
                <w:kern w:val="32"/>
                <w:sz w:val="24"/>
                <w:szCs w:val="22"/>
                <w:lang w:val="en-US" w:eastAsia="zh-CN"/>
              </w:rPr>
              <w:t xml:space="preserve">FFS: How to select the PHR for reporting. </w:t>
            </w:r>
          </w:p>
          <w:p w14:paraId="20B6214F" w14:textId="77777777" w:rsidR="00D96293" w:rsidRPr="00766E2E" w:rsidRDefault="00D96293" w:rsidP="00D96293">
            <w:pPr>
              <w:widowControl w:val="0"/>
              <w:numPr>
                <w:ilvl w:val="0"/>
                <w:numId w:val="40"/>
              </w:numPr>
              <w:overflowPunct/>
              <w:autoSpaceDE/>
              <w:autoSpaceDN/>
              <w:adjustRightInd/>
              <w:spacing w:after="0"/>
              <w:textAlignment w:val="auto"/>
              <w:rPr>
                <w:rFonts w:asciiTheme="minorHAnsi" w:eastAsia="DengXian" w:hAnsiTheme="minorHAnsi" w:cs="Times"/>
                <w:bCs/>
                <w:iCs/>
                <w:kern w:val="32"/>
                <w:sz w:val="24"/>
                <w:szCs w:val="22"/>
                <w:lang w:val="en-US" w:eastAsia="zh-CN"/>
              </w:rPr>
            </w:pPr>
            <w:r w:rsidRPr="00766E2E">
              <w:rPr>
                <w:rFonts w:asciiTheme="minorHAnsi" w:eastAsia="DengXian" w:hAnsiTheme="minorHAnsi" w:cs="Times"/>
                <w:bCs/>
                <w:iCs/>
                <w:kern w:val="32"/>
                <w:sz w:val="24"/>
                <w:szCs w:val="22"/>
                <w:lang w:val="en-US" w:eastAsia="zh-CN"/>
              </w:rPr>
              <w:t xml:space="preserve">Option 4: Calculate two PHRs, each associated with a first PUSCH occasion to each TRP, and report two PHRs </w:t>
            </w:r>
          </w:p>
          <w:p w14:paraId="26EAE1D8" w14:textId="5BEE599F" w:rsidR="00766E2E" w:rsidRPr="00357883" w:rsidRDefault="00D96293" w:rsidP="00357883">
            <w:pPr>
              <w:widowControl w:val="0"/>
              <w:numPr>
                <w:ilvl w:val="0"/>
                <w:numId w:val="40"/>
              </w:numPr>
              <w:overflowPunct/>
              <w:autoSpaceDE/>
              <w:autoSpaceDN/>
              <w:adjustRightInd/>
              <w:spacing w:after="0"/>
              <w:textAlignment w:val="auto"/>
              <w:rPr>
                <w:rFonts w:asciiTheme="minorHAnsi" w:eastAsia="DengXian" w:hAnsiTheme="minorHAnsi" w:cs="Times"/>
                <w:bCs/>
                <w:iCs/>
                <w:kern w:val="32"/>
                <w:sz w:val="24"/>
                <w:szCs w:val="22"/>
                <w:lang w:val="en-US" w:eastAsia="zh-CN"/>
              </w:rPr>
            </w:pPr>
            <w:r w:rsidRPr="00766E2E">
              <w:rPr>
                <w:rFonts w:asciiTheme="minorHAnsi" w:eastAsia="DengXian" w:hAnsiTheme="minorHAnsi" w:cs="Times"/>
                <w:bCs/>
                <w:iCs/>
                <w:kern w:val="32"/>
                <w:sz w:val="24"/>
                <w:szCs w:val="22"/>
                <w:lang w:val="en-US" w:eastAsia="zh-CN"/>
              </w:rPr>
              <w:t xml:space="preserve">Option 5: No changes to legacy PHR reporting </w:t>
            </w:r>
          </w:p>
        </w:tc>
      </w:tr>
    </w:tbl>
    <w:p w14:paraId="514AE2A6" w14:textId="3E5CFC76"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766E2E">
        <w:rPr>
          <w:sz w:val="22"/>
          <w:szCs w:val="22"/>
        </w:rPr>
        <w:t>mTRP</w:t>
      </w:r>
      <w:r w:rsidR="00D96293">
        <w:rPr>
          <w:sz w:val="22"/>
          <w:szCs w:val="22"/>
        </w:rPr>
        <w:t xml:space="preserve"> PUSCH</w:t>
      </w:r>
      <w:r w:rsidR="00E31486">
        <w:rPr>
          <w:sz w:val="22"/>
          <w:szCs w:val="22"/>
        </w:rPr>
        <w:t>.</w:t>
      </w:r>
    </w:p>
    <w:p w14:paraId="07987A38" w14:textId="72B3D628"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478B0EB4" w14:textId="2DA02175" w:rsidR="009C52B2" w:rsidRPr="009C52B2" w:rsidRDefault="009C52B2" w:rsidP="00766E2E">
      <w:pPr>
        <w:rPr>
          <w:b/>
          <w:u w:val="single"/>
        </w:rPr>
      </w:pPr>
      <w:r w:rsidRPr="009C52B2">
        <w:rPr>
          <w:rFonts w:hint="eastAsia"/>
          <w:b/>
          <w:u w:val="single"/>
        </w:rPr>
        <w:t xml:space="preserve">Dynamic switch between </w:t>
      </w:r>
      <w:r w:rsidRPr="009C52B2">
        <w:rPr>
          <w:b/>
          <w:u w:val="single"/>
        </w:rPr>
        <w:t>S-TRP and M-TRP</w:t>
      </w:r>
    </w:p>
    <w:p w14:paraId="782BC38D" w14:textId="26BD4EF7" w:rsidR="00766E2E" w:rsidRDefault="00AB3A64" w:rsidP="00766E2E">
      <w:r>
        <w:t xml:space="preserve">In RAN1 104-e meeting, it has been agreed that supporting dynamic switch between S-TRP and M-TRP. As for M-TRP codebook-based PUSCH, two SRI fields and two TPMI fields are required in DCI, while for M-TRP non-codebook-based PUSCH, two SRI fields are required. </w:t>
      </w:r>
      <w:r w:rsidR="001A23EB">
        <w:t>Furthermore, t</w:t>
      </w:r>
      <w:r w:rsidR="001F7880">
        <w:t xml:space="preserve">here is a working assumption </w:t>
      </w:r>
      <w:r w:rsidR="001A23EB">
        <w:t xml:space="preserve">in RAN1 104bis-e </w:t>
      </w:r>
      <w:r w:rsidR="001F7880">
        <w:t xml:space="preserve">specifying that one new field is used for </w:t>
      </w:r>
      <w:r w:rsidR="000A7768">
        <w:t xml:space="preserve">indicating S-TRP or M-TRP </w:t>
      </w:r>
      <w:r w:rsidR="001F7880">
        <w:t>d</w:t>
      </w:r>
      <w:r w:rsidR="001F7880">
        <w:rPr>
          <w:rFonts w:hint="eastAsia"/>
        </w:rPr>
        <w:t>ynamic s</w:t>
      </w:r>
      <w:r w:rsidR="000A7768">
        <w:t>witch</w:t>
      </w:r>
      <w:r w:rsidR="001F7880">
        <w:t xml:space="preserve">. </w:t>
      </w:r>
      <w:r w:rsidR="001A23EB">
        <w:t>Currently, w</w:t>
      </w:r>
      <w:r w:rsidR="001F7880">
        <w:t>e don’t see critical issue about confirming this working assumption. In addition, regarding whether 1 bit or 2 bits are required for this new field, some company proposing 2 bits may consider code-</w:t>
      </w:r>
      <w:r w:rsidR="00A0625E">
        <w:t>points from the one new field</w:t>
      </w:r>
      <w:r w:rsidR="001F7880">
        <w:t xml:space="preserve"> as “</w:t>
      </w:r>
      <w:r w:rsidR="001A23EB">
        <w:t>both SRI fields are enabled</w:t>
      </w:r>
      <w:r w:rsidR="001F7880">
        <w:t>”, “</w:t>
      </w:r>
      <w:r w:rsidR="001A23EB">
        <w:t xml:space="preserve">the </w:t>
      </w:r>
      <w:r w:rsidR="001F7880">
        <w:t>1</w:t>
      </w:r>
      <w:r w:rsidR="001F7880" w:rsidRPr="001F7880">
        <w:rPr>
          <w:vertAlign w:val="superscript"/>
        </w:rPr>
        <w:t>st</w:t>
      </w:r>
      <w:r w:rsidR="001F7880">
        <w:t xml:space="preserve"> </w:t>
      </w:r>
      <w:r w:rsidR="001A23EB">
        <w:t>SRI field is enabled</w:t>
      </w:r>
      <w:r w:rsidR="001F7880">
        <w:t xml:space="preserve">”, </w:t>
      </w:r>
      <w:r w:rsidR="00EE14F4">
        <w:t xml:space="preserve">and </w:t>
      </w:r>
      <w:r w:rsidR="001F7880">
        <w:t>“</w:t>
      </w:r>
      <w:r w:rsidR="001A23EB">
        <w:t>the 2</w:t>
      </w:r>
      <w:r w:rsidR="001A23EB" w:rsidRPr="001A23EB">
        <w:rPr>
          <w:vertAlign w:val="superscript"/>
        </w:rPr>
        <w:t>nd</w:t>
      </w:r>
      <w:r w:rsidR="001A23EB">
        <w:t xml:space="preserve"> </w:t>
      </w:r>
      <w:r w:rsidR="001F7880">
        <w:t>S</w:t>
      </w:r>
      <w:r w:rsidR="001A23EB">
        <w:t>RI field is enabled</w:t>
      </w:r>
      <w:r w:rsidR="001F7880">
        <w:t>”</w:t>
      </w:r>
      <w:r w:rsidR="00EE14F4">
        <w:t xml:space="preserve">. However, </w:t>
      </w:r>
      <w:r w:rsidR="001A23EB">
        <w:t>since size of the 2</w:t>
      </w:r>
      <w:r w:rsidR="001A23EB" w:rsidRPr="001A23EB">
        <w:rPr>
          <w:vertAlign w:val="superscript"/>
        </w:rPr>
        <w:t>nd</w:t>
      </w:r>
      <w:r w:rsidR="001A23EB">
        <w:t xml:space="preserve"> SRI field size </w:t>
      </w:r>
      <w:r w:rsidR="00352CEC">
        <w:t>is</w:t>
      </w:r>
      <w:r w:rsidR="001A23EB">
        <w:t xml:space="preserve"> determined from code-points with same layer </w:t>
      </w:r>
      <w:r w:rsidR="00352CEC">
        <w:t xml:space="preserve">indicated by </w:t>
      </w:r>
      <w:r w:rsidR="001A23EB">
        <w:t>1</w:t>
      </w:r>
      <w:r w:rsidR="001A23EB" w:rsidRPr="001A23EB">
        <w:rPr>
          <w:vertAlign w:val="superscript"/>
        </w:rPr>
        <w:t>st</w:t>
      </w:r>
      <w:r w:rsidR="001A23EB">
        <w:t xml:space="preserve"> SRI field.</w:t>
      </w:r>
      <w:r w:rsidR="005668CA">
        <w:t xml:space="preserve"> </w:t>
      </w:r>
      <w:r w:rsidR="009C52B2">
        <w:t xml:space="preserve">We doubt whether there is a need to have 2 bits. </w:t>
      </w:r>
    </w:p>
    <w:p w14:paraId="6B543E18" w14:textId="3A5D4217" w:rsidR="009C52B2" w:rsidRDefault="009C52B2" w:rsidP="009C52B2">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Confirm working assumption regarding </w:t>
      </w:r>
      <w:r w:rsidRPr="001F7880">
        <w:rPr>
          <w:rFonts w:eastAsia="SimSun"/>
          <w:b/>
          <w:bCs/>
          <w:sz w:val="22"/>
          <w:szCs w:val="22"/>
          <w:lang w:val="en-US" w:eastAsia="zh-CN"/>
        </w:rPr>
        <w:t>STRP/MTRP dynamic switching</w:t>
      </w:r>
    </w:p>
    <w:p w14:paraId="19DF13D6" w14:textId="6176F108" w:rsidR="009C52B2" w:rsidRPr="001F7880" w:rsidRDefault="009C52B2" w:rsidP="00635B66">
      <w:pPr>
        <w:pStyle w:val="afe"/>
        <w:numPr>
          <w:ilvl w:val="2"/>
          <w:numId w:val="40"/>
        </w:numPr>
        <w:ind w:leftChars="0"/>
        <w:jc w:val="both"/>
        <w:rPr>
          <w:rFonts w:eastAsia="SimSun"/>
          <w:b/>
          <w:bCs/>
          <w:sz w:val="22"/>
          <w:szCs w:val="22"/>
          <w:lang w:val="en-US" w:eastAsia="zh-CN"/>
        </w:rPr>
      </w:pPr>
      <w:r>
        <w:rPr>
          <w:rFonts w:eastAsiaTheme="minorEastAsia" w:hint="eastAsia"/>
          <w:b/>
          <w:bCs/>
          <w:sz w:val="22"/>
          <w:szCs w:val="22"/>
          <w:lang w:val="en-US"/>
        </w:rPr>
        <w:t xml:space="preserve">Size of the </w:t>
      </w:r>
      <w:r>
        <w:rPr>
          <w:rFonts w:eastAsiaTheme="minorEastAsia"/>
          <w:b/>
          <w:bCs/>
          <w:sz w:val="22"/>
          <w:szCs w:val="22"/>
          <w:lang w:val="en-US"/>
        </w:rPr>
        <w:t>new</w:t>
      </w:r>
      <w:r>
        <w:rPr>
          <w:rFonts w:eastAsiaTheme="minorEastAsia" w:hint="eastAsia"/>
          <w:b/>
          <w:bCs/>
          <w:sz w:val="22"/>
          <w:szCs w:val="22"/>
          <w:lang w:val="en-US"/>
        </w:rPr>
        <w:t xml:space="preserve"> field </w:t>
      </w:r>
      <w:r w:rsidR="00635B66">
        <w:rPr>
          <w:rFonts w:eastAsiaTheme="minorEastAsia"/>
          <w:b/>
          <w:bCs/>
          <w:sz w:val="22"/>
          <w:szCs w:val="22"/>
          <w:lang w:val="en-US"/>
        </w:rPr>
        <w:t>to indicate STRP or M</w:t>
      </w:r>
      <w:r w:rsidR="00635B66" w:rsidRPr="00635B66">
        <w:rPr>
          <w:rFonts w:eastAsiaTheme="minorEastAsia"/>
          <w:b/>
          <w:bCs/>
          <w:sz w:val="22"/>
          <w:szCs w:val="22"/>
          <w:lang w:val="en-US"/>
        </w:rPr>
        <w:t>TRP operation</w:t>
      </w:r>
      <w:r w:rsidR="00635B66" w:rsidRPr="00635B66">
        <w:rPr>
          <w:rFonts w:eastAsiaTheme="minorEastAsia" w:hint="eastAsia"/>
          <w:b/>
          <w:bCs/>
          <w:sz w:val="22"/>
          <w:szCs w:val="22"/>
          <w:lang w:val="en-US"/>
        </w:rPr>
        <w:t xml:space="preserve"> </w:t>
      </w:r>
      <w:r>
        <w:rPr>
          <w:rFonts w:eastAsiaTheme="minorEastAsia" w:hint="eastAsia"/>
          <w:b/>
          <w:bCs/>
          <w:sz w:val="22"/>
          <w:szCs w:val="22"/>
          <w:lang w:val="en-US"/>
        </w:rPr>
        <w:t xml:space="preserve">is </w:t>
      </w:r>
      <w:r>
        <w:rPr>
          <w:rFonts w:eastAsiaTheme="minorEastAsia"/>
          <w:b/>
          <w:bCs/>
          <w:sz w:val="22"/>
          <w:szCs w:val="22"/>
          <w:lang w:val="en-US"/>
        </w:rPr>
        <w:t>1 bit</w:t>
      </w:r>
    </w:p>
    <w:p w14:paraId="1E8CF302" w14:textId="4F929A10" w:rsidR="00D96293" w:rsidRPr="00D96293" w:rsidRDefault="00D96293" w:rsidP="00D96293">
      <w:pPr>
        <w:rPr>
          <w:b/>
          <w:u w:val="single"/>
        </w:rPr>
      </w:pPr>
      <w:r>
        <w:rPr>
          <w:b/>
          <w:u w:val="single"/>
        </w:rPr>
        <w:t>P</w:t>
      </w:r>
      <w:r w:rsidR="003C68CA">
        <w:rPr>
          <w:b/>
          <w:u w:val="single"/>
        </w:rPr>
        <w:t>HR</w:t>
      </w:r>
    </w:p>
    <w:p w14:paraId="43AC3E30" w14:textId="4F56C551" w:rsidR="009C52B2" w:rsidRDefault="002829CC" w:rsidP="00766E2E">
      <w:r w:rsidRPr="002829CC">
        <w:t>As for PUSCH transmission via dif</w:t>
      </w:r>
      <w:r>
        <w:t>ferent beam, PUSCH transmission</w:t>
      </w:r>
      <w:r w:rsidRPr="002829CC">
        <w:t xml:space="preserve"> may need different transmit power for compensating different channel effect or different power attenuation. According to current PHR framework, network may receive cell-specific PHR for one serving cell. However, since the one PHR for the one serving cell only represent one link (e.g., between UE and one TRP), it may be hard for network to management </w:t>
      </w:r>
      <w:r w:rsidR="00FC1864">
        <w:t>power control for the other link</w:t>
      </w:r>
      <w:r w:rsidRPr="002829CC">
        <w:t xml:space="preserve"> (e.g., unknown PHR link, between UE and the other TRP).</w:t>
      </w:r>
      <w:r>
        <w:t xml:space="preserve"> Thus, for mTRP PUSCH, we think </w:t>
      </w:r>
      <w:r w:rsidR="003C68CA">
        <w:t>it’</w:t>
      </w:r>
      <w:r w:rsidR="005F625F">
        <w:t>s better</w:t>
      </w:r>
      <w:r w:rsidR="003C68CA">
        <w:t xml:space="preserve"> to support PHR enhancement</w:t>
      </w:r>
      <w:r w:rsidR="00537064">
        <w:t xml:space="preserve">. Regarding option 1, 2, </w:t>
      </w:r>
      <w:r>
        <w:t>4</w:t>
      </w:r>
      <w:r w:rsidR="00537064">
        <w:t>, or 5</w:t>
      </w:r>
      <w:r>
        <w:t xml:space="preserve"> in RAN1 104bis-e meeting</w:t>
      </w:r>
      <w:r w:rsidR="003C68CA">
        <w:t xml:space="preserve">, </w:t>
      </w:r>
      <w:r w:rsidR="00FC1864">
        <w:t xml:space="preserve">we think option 1 </w:t>
      </w:r>
      <w:r w:rsidR="00537064">
        <w:t xml:space="preserve">is the same as option 5, which are not desirable. As for option 4, we think option 4 is the most straightforward method informing network of power headroom of two TRPs but may require more spec impact (e.g., MAC CE format, whether supporting dynamic switch of single TRP and multiple TRP…). As for option 2, we think it could be a compromised method to inform </w:t>
      </w:r>
      <w:r w:rsidR="00AE2101">
        <w:t xml:space="preserve">of </w:t>
      </w:r>
      <w:r w:rsidR="003D24A4">
        <w:t xml:space="preserve">minimum power headroom considering </w:t>
      </w:r>
      <w:r w:rsidR="00AE2101">
        <w:t xml:space="preserve">of two PHRs. </w:t>
      </w:r>
    </w:p>
    <w:p w14:paraId="66C926FC" w14:textId="77777777" w:rsidR="00635B66" w:rsidRDefault="00635B66" w:rsidP="00635B66">
      <w:pPr>
        <w:jc w:val="both"/>
      </w:pPr>
      <w:r w:rsidRPr="00357883">
        <w:rPr>
          <w:rFonts w:eastAsia="SimSun" w:hint="eastAsia"/>
          <w:b/>
          <w:bCs/>
          <w:sz w:val="22"/>
          <w:szCs w:val="22"/>
          <w:lang w:val="en-US" w:eastAsia="zh-CN"/>
        </w:rPr>
        <w:t>Proposal</w:t>
      </w:r>
      <w:r w:rsidRPr="00357883">
        <w:rPr>
          <w:rFonts w:eastAsia="SimSun"/>
          <w:b/>
          <w:bCs/>
          <w:sz w:val="22"/>
          <w:szCs w:val="22"/>
          <w:lang w:val="en-US" w:eastAsia="zh-CN"/>
        </w:rPr>
        <w:t xml:space="preserve"> 2</w:t>
      </w:r>
      <w:r w:rsidRPr="00357883">
        <w:rPr>
          <w:rFonts w:eastAsia="SimSun" w:hint="eastAsia"/>
          <w:b/>
          <w:bCs/>
          <w:sz w:val="22"/>
          <w:szCs w:val="22"/>
          <w:lang w:val="en-US" w:eastAsia="zh-CN"/>
        </w:rPr>
        <w:t xml:space="preserve">: </w:t>
      </w:r>
      <w:r w:rsidRPr="00357883">
        <w:rPr>
          <w:rFonts w:eastAsia="SimSun"/>
          <w:b/>
          <w:bCs/>
          <w:sz w:val="22"/>
          <w:szCs w:val="22"/>
          <w:lang w:val="en-US" w:eastAsia="zh-CN"/>
        </w:rPr>
        <w:tab/>
        <w:t>RAN1 supports PHR enhancement for mTRP PUSCH by option 2.</w:t>
      </w:r>
      <w:r w:rsidRPr="00635B66">
        <w:t xml:space="preserve"> </w:t>
      </w:r>
    </w:p>
    <w:p w14:paraId="4126F7BB" w14:textId="7F3F939D" w:rsidR="003C68CA" w:rsidRPr="00635B66" w:rsidRDefault="00635B66" w:rsidP="00635B66">
      <w:pPr>
        <w:pStyle w:val="afe"/>
        <w:numPr>
          <w:ilvl w:val="2"/>
          <w:numId w:val="40"/>
        </w:numPr>
        <w:ind w:leftChars="0"/>
        <w:jc w:val="both"/>
        <w:rPr>
          <w:rFonts w:eastAsia="SimSun" w:hint="eastAsia"/>
          <w:b/>
          <w:bCs/>
          <w:sz w:val="22"/>
          <w:szCs w:val="22"/>
          <w:lang w:val="en-US" w:eastAsia="zh-CN"/>
        </w:rPr>
      </w:pPr>
      <w:r>
        <w:rPr>
          <w:rFonts w:eastAsia="SimSun"/>
          <w:b/>
          <w:bCs/>
          <w:sz w:val="22"/>
          <w:szCs w:val="22"/>
          <w:lang w:eastAsia="zh-CN"/>
        </w:rPr>
        <w:t>O</w:t>
      </w:r>
      <w:r w:rsidRPr="00357883">
        <w:rPr>
          <w:rFonts w:eastAsia="SimSun"/>
          <w:b/>
          <w:bCs/>
          <w:sz w:val="22"/>
          <w:szCs w:val="22"/>
          <w:lang w:val="en-US" w:eastAsia="zh-CN"/>
        </w:rPr>
        <w:t>ption 2</w:t>
      </w:r>
      <w:r>
        <w:rPr>
          <w:rFonts w:eastAsia="SimSun"/>
          <w:b/>
          <w:bCs/>
          <w:sz w:val="22"/>
          <w:szCs w:val="22"/>
          <w:lang w:val="en-US" w:eastAsia="zh-CN"/>
        </w:rPr>
        <w:t>: c</w:t>
      </w:r>
      <w:r w:rsidRPr="00635B66">
        <w:rPr>
          <w:rFonts w:eastAsia="SimSun"/>
          <w:b/>
          <w:bCs/>
          <w:sz w:val="22"/>
          <w:szCs w:val="22"/>
          <w:lang w:val="en-US" w:eastAsia="zh-CN"/>
        </w:rPr>
        <w:t>alculate two PHRs, each associated with a first PUSCH occasion to each TRP, but report one of them</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4A4E013" w14:textId="77777777" w:rsidR="00635B66" w:rsidRDefault="00635B66" w:rsidP="00635B66">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Confirm working assumption regarding </w:t>
      </w:r>
      <w:r w:rsidRPr="001F7880">
        <w:rPr>
          <w:rFonts w:eastAsia="SimSun"/>
          <w:b/>
          <w:bCs/>
          <w:sz w:val="22"/>
          <w:szCs w:val="22"/>
          <w:lang w:val="en-US" w:eastAsia="zh-CN"/>
        </w:rPr>
        <w:t>STRP/MTRP dynamic switching</w:t>
      </w:r>
    </w:p>
    <w:p w14:paraId="143501E3" w14:textId="77777777" w:rsidR="00635B66" w:rsidRPr="001F7880" w:rsidRDefault="00635B66" w:rsidP="00635B66">
      <w:pPr>
        <w:pStyle w:val="afe"/>
        <w:numPr>
          <w:ilvl w:val="2"/>
          <w:numId w:val="40"/>
        </w:numPr>
        <w:ind w:leftChars="0"/>
        <w:jc w:val="both"/>
        <w:rPr>
          <w:rFonts w:eastAsia="SimSun"/>
          <w:b/>
          <w:bCs/>
          <w:sz w:val="22"/>
          <w:szCs w:val="22"/>
          <w:lang w:val="en-US" w:eastAsia="zh-CN"/>
        </w:rPr>
      </w:pPr>
      <w:r>
        <w:rPr>
          <w:rFonts w:eastAsiaTheme="minorEastAsia" w:hint="eastAsia"/>
          <w:b/>
          <w:bCs/>
          <w:sz w:val="22"/>
          <w:szCs w:val="22"/>
          <w:lang w:val="en-US"/>
        </w:rPr>
        <w:t xml:space="preserve">Size of the </w:t>
      </w:r>
      <w:r>
        <w:rPr>
          <w:rFonts w:eastAsiaTheme="minorEastAsia"/>
          <w:b/>
          <w:bCs/>
          <w:sz w:val="22"/>
          <w:szCs w:val="22"/>
          <w:lang w:val="en-US"/>
        </w:rPr>
        <w:t>new</w:t>
      </w:r>
      <w:r>
        <w:rPr>
          <w:rFonts w:eastAsiaTheme="minorEastAsia" w:hint="eastAsia"/>
          <w:b/>
          <w:bCs/>
          <w:sz w:val="22"/>
          <w:szCs w:val="22"/>
          <w:lang w:val="en-US"/>
        </w:rPr>
        <w:t xml:space="preserve"> field </w:t>
      </w:r>
      <w:r>
        <w:rPr>
          <w:rFonts w:eastAsiaTheme="minorEastAsia"/>
          <w:b/>
          <w:bCs/>
          <w:sz w:val="22"/>
          <w:szCs w:val="22"/>
          <w:lang w:val="en-US"/>
        </w:rPr>
        <w:t>to indicate STRP or M</w:t>
      </w:r>
      <w:r w:rsidRPr="00635B66">
        <w:rPr>
          <w:rFonts w:eastAsiaTheme="minorEastAsia"/>
          <w:b/>
          <w:bCs/>
          <w:sz w:val="22"/>
          <w:szCs w:val="22"/>
          <w:lang w:val="en-US"/>
        </w:rPr>
        <w:t>TRP operation</w:t>
      </w:r>
      <w:r w:rsidRPr="00635B66">
        <w:rPr>
          <w:rFonts w:eastAsiaTheme="minorEastAsia" w:hint="eastAsia"/>
          <w:b/>
          <w:bCs/>
          <w:sz w:val="22"/>
          <w:szCs w:val="22"/>
          <w:lang w:val="en-US"/>
        </w:rPr>
        <w:t xml:space="preserve"> </w:t>
      </w:r>
      <w:r>
        <w:rPr>
          <w:rFonts w:eastAsiaTheme="minorEastAsia" w:hint="eastAsia"/>
          <w:b/>
          <w:bCs/>
          <w:sz w:val="22"/>
          <w:szCs w:val="22"/>
          <w:lang w:val="en-US"/>
        </w:rPr>
        <w:t xml:space="preserve">is </w:t>
      </w:r>
      <w:r>
        <w:rPr>
          <w:rFonts w:eastAsiaTheme="minorEastAsia"/>
          <w:b/>
          <w:bCs/>
          <w:sz w:val="22"/>
          <w:szCs w:val="22"/>
          <w:lang w:val="en-US"/>
        </w:rPr>
        <w:t>1 bit</w:t>
      </w:r>
    </w:p>
    <w:p w14:paraId="2067FFE9" w14:textId="77777777" w:rsidR="00635B66" w:rsidRDefault="00357883" w:rsidP="00357883">
      <w:pPr>
        <w:jc w:val="both"/>
      </w:pPr>
      <w:r w:rsidRPr="00357883">
        <w:rPr>
          <w:rFonts w:eastAsia="SimSun" w:hint="eastAsia"/>
          <w:b/>
          <w:bCs/>
          <w:sz w:val="22"/>
          <w:szCs w:val="22"/>
          <w:lang w:val="en-US" w:eastAsia="zh-CN"/>
        </w:rPr>
        <w:t>Proposal</w:t>
      </w:r>
      <w:r w:rsidRPr="00357883">
        <w:rPr>
          <w:rFonts w:eastAsia="SimSun"/>
          <w:b/>
          <w:bCs/>
          <w:sz w:val="22"/>
          <w:szCs w:val="22"/>
          <w:lang w:val="en-US" w:eastAsia="zh-CN"/>
        </w:rPr>
        <w:t xml:space="preserve"> 2</w:t>
      </w:r>
      <w:r w:rsidRPr="00357883">
        <w:rPr>
          <w:rFonts w:eastAsia="SimSun" w:hint="eastAsia"/>
          <w:b/>
          <w:bCs/>
          <w:sz w:val="22"/>
          <w:szCs w:val="22"/>
          <w:lang w:val="en-US" w:eastAsia="zh-CN"/>
        </w:rPr>
        <w:t xml:space="preserve">: </w:t>
      </w:r>
      <w:r w:rsidRPr="00357883">
        <w:rPr>
          <w:rFonts w:eastAsia="SimSun"/>
          <w:b/>
          <w:bCs/>
          <w:sz w:val="22"/>
          <w:szCs w:val="22"/>
          <w:lang w:val="en-US" w:eastAsia="zh-CN"/>
        </w:rPr>
        <w:tab/>
        <w:t>RAN1 supports PHR enhancement for mTRP PUSCH by option 2.</w:t>
      </w:r>
      <w:r w:rsidR="00635B66" w:rsidRPr="00635B66">
        <w:t xml:space="preserve"> </w:t>
      </w:r>
    </w:p>
    <w:p w14:paraId="05E11A63" w14:textId="44C6022E" w:rsidR="00635B66" w:rsidRPr="00635B66" w:rsidRDefault="00635B66" w:rsidP="00357883">
      <w:pPr>
        <w:pStyle w:val="afe"/>
        <w:numPr>
          <w:ilvl w:val="2"/>
          <w:numId w:val="40"/>
        </w:numPr>
        <w:ind w:leftChars="0"/>
        <w:jc w:val="both"/>
        <w:rPr>
          <w:rFonts w:eastAsia="SimSun" w:hint="eastAsia"/>
          <w:b/>
          <w:bCs/>
          <w:sz w:val="22"/>
          <w:szCs w:val="22"/>
          <w:lang w:val="en-US" w:eastAsia="zh-CN"/>
        </w:rPr>
      </w:pPr>
      <w:r>
        <w:rPr>
          <w:rFonts w:eastAsia="SimSun"/>
          <w:b/>
          <w:bCs/>
          <w:sz w:val="22"/>
          <w:szCs w:val="22"/>
          <w:lang w:eastAsia="zh-CN"/>
        </w:rPr>
        <w:lastRenderedPageBreak/>
        <w:t>O</w:t>
      </w:r>
      <w:r w:rsidRPr="00357883">
        <w:rPr>
          <w:rFonts w:eastAsia="SimSun"/>
          <w:b/>
          <w:bCs/>
          <w:sz w:val="22"/>
          <w:szCs w:val="22"/>
          <w:lang w:val="en-US" w:eastAsia="zh-CN"/>
        </w:rPr>
        <w:t>ption 2</w:t>
      </w:r>
      <w:r>
        <w:rPr>
          <w:rFonts w:eastAsia="SimSun"/>
          <w:b/>
          <w:bCs/>
          <w:sz w:val="22"/>
          <w:szCs w:val="22"/>
          <w:lang w:val="en-US" w:eastAsia="zh-CN"/>
        </w:rPr>
        <w:t>: c</w:t>
      </w:r>
      <w:r w:rsidRPr="00635B66">
        <w:rPr>
          <w:rFonts w:eastAsia="SimSun"/>
          <w:b/>
          <w:bCs/>
          <w:sz w:val="22"/>
          <w:szCs w:val="22"/>
          <w:lang w:val="en-US" w:eastAsia="zh-CN"/>
        </w:rPr>
        <w:t>alculate two PHRs, each associated with a first PUSCH occasion to each TRP, but report one of them</w:t>
      </w:r>
      <w:bookmarkStart w:id="0" w:name="_GoBack"/>
      <w:bookmarkEnd w:id="0"/>
    </w:p>
    <w:sectPr w:rsidR="00635B66" w:rsidRPr="00635B6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BB879" w14:textId="77777777" w:rsidR="005767C2" w:rsidRDefault="005767C2" w:rsidP="000D05D3">
      <w:pPr>
        <w:spacing w:after="0"/>
      </w:pPr>
      <w:r>
        <w:separator/>
      </w:r>
    </w:p>
  </w:endnote>
  <w:endnote w:type="continuationSeparator" w:id="0">
    <w:p w14:paraId="26C6E032" w14:textId="77777777" w:rsidR="005767C2" w:rsidRDefault="005767C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1DA5A" w14:textId="77777777" w:rsidR="005767C2" w:rsidRDefault="005767C2" w:rsidP="000D05D3">
      <w:pPr>
        <w:spacing w:after="0"/>
      </w:pPr>
      <w:r>
        <w:separator/>
      </w:r>
    </w:p>
  </w:footnote>
  <w:footnote w:type="continuationSeparator" w:id="0">
    <w:p w14:paraId="7FB436A2" w14:textId="77777777" w:rsidR="005767C2" w:rsidRDefault="005767C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3A0B"/>
    <w:multiLevelType w:val="hybridMultilevel"/>
    <w:tmpl w:val="ECF4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5"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0"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9"/>
  </w:num>
  <w:num w:numId="3">
    <w:abstractNumId w:val="22"/>
  </w:num>
  <w:num w:numId="4">
    <w:abstractNumId w:val="4"/>
  </w:num>
  <w:num w:numId="5">
    <w:abstractNumId w:val="24"/>
  </w:num>
  <w:num w:numId="6">
    <w:abstractNumId w:val="44"/>
  </w:num>
  <w:num w:numId="7">
    <w:abstractNumId w:val="25"/>
  </w:num>
  <w:num w:numId="8">
    <w:abstractNumId w:val="42"/>
  </w:num>
  <w:num w:numId="9">
    <w:abstractNumId w:val="17"/>
  </w:num>
  <w:num w:numId="10">
    <w:abstractNumId w:val="2"/>
  </w:num>
  <w:num w:numId="11">
    <w:abstractNumId w:val="1"/>
  </w:num>
  <w:num w:numId="12">
    <w:abstractNumId w:val="41"/>
  </w:num>
  <w:num w:numId="13">
    <w:abstractNumId w:val="33"/>
  </w:num>
  <w:num w:numId="14">
    <w:abstractNumId w:val="19"/>
  </w:num>
  <w:num w:numId="15">
    <w:abstractNumId w:val="13"/>
  </w:num>
  <w:num w:numId="16">
    <w:abstractNumId w:val="12"/>
  </w:num>
  <w:num w:numId="17">
    <w:abstractNumId w:val="31"/>
  </w:num>
  <w:num w:numId="18">
    <w:abstractNumId w:val="20"/>
  </w:num>
  <w:num w:numId="19">
    <w:abstractNumId w:val="3"/>
  </w:num>
  <w:num w:numId="20">
    <w:abstractNumId w:val="21"/>
  </w:num>
  <w:num w:numId="21">
    <w:abstractNumId w:val="16"/>
  </w:num>
  <w:num w:numId="22">
    <w:abstractNumId w:val="14"/>
  </w:num>
  <w:num w:numId="23">
    <w:abstractNumId w:val="11"/>
  </w:num>
  <w:num w:numId="24">
    <w:abstractNumId w:val="13"/>
  </w:num>
  <w:num w:numId="25">
    <w:abstractNumId w:val="23"/>
  </w:num>
  <w:num w:numId="26">
    <w:abstractNumId w:val="30"/>
  </w:num>
  <w:num w:numId="27">
    <w:abstractNumId w:val="36"/>
  </w:num>
  <w:num w:numId="28">
    <w:abstractNumId w:val="29"/>
  </w:num>
  <w:num w:numId="29">
    <w:abstractNumId w:val="38"/>
  </w:num>
  <w:num w:numId="30">
    <w:abstractNumId w:val="28"/>
  </w:num>
  <w:num w:numId="31">
    <w:abstractNumId w:val="39"/>
  </w:num>
  <w:num w:numId="32">
    <w:abstractNumId w:val="40"/>
  </w:num>
  <w:num w:numId="33">
    <w:abstractNumId w:val="10"/>
  </w:num>
  <w:num w:numId="34">
    <w:abstractNumId w:val="18"/>
  </w:num>
  <w:num w:numId="35">
    <w:abstractNumId w:val="7"/>
  </w:num>
  <w:num w:numId="36">
    <w:abstractNumId w:val="27"/>
  </w:num>
  <w:num w:numId="37">
    <w:abstractNumId w:val="34"/>
  </w:num>
  <w:num w:numId="38">
    <w:abstractNumId w:val="6"/>
  </w:num>
  <w:num w:numId="39">
    <w:abstractNumId w:val="5"/>
  </w:num>
  <w:num w:numId="40">
    <w:abstractNumId w:val="37"/>
  </w:num>
  <w:num w:numId="41">
    <w:abstractNumId w:val="35"/>
  </w:num>
  <w:num w:numId="42">
    <w:abstractNumId w:val="0"/>
  </w:num>
  <w:num w:numId="43">
    <w:abstractNumId w:val="32"/>
  </w:num>
  <w:num w:numId="44">
    <w:abstractNumId w:val="8"/>
  </w:num>
  <w:num w:numId="45">
    <w:abstractNumId w:val="32"/>
  </w:num>
  <w:num w:numId="46">
    <w:abstractNumId w:val="15"/>
  </w:num>
  <w:num w:numId="4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36712"/>
    <w:rsid w:val="0004268A"/>
    <w:rsid w:val="00043B1C"/>
    <w:rsid w:val="00051306"/>
    <w:rsid w:val="000677BB"/>
    <w:rsid w:val="0007015D"/>
    <w:rsid w:val="0007543D"/>
    <w:rsid w:val="00077BFF"/>
    <w:rsid w:val="00083915"/>
    <w:rsid w:val="000A7768"/>
    <w:rsid w:val="000C10A3"/>
    <w:rsid w:val="000C73B1"/>
    <w:rsid w:val="000D05D3"/>
    <w:rsid w:val="000E1294"/>
    <w:rsid w:val="000E7D18"/>
    <w:rsid w:val="000F0FD5"/>
    <w:rsid w:val="000F5204"/>
    <w:rsid w:val="001054D5"/>
    <w:rsid w:val="00105F53"/>
    <w:rsid w:val="001210A4"/>
    <w:rsid w:val="00124DA2"/>
    <w:rsid w:val="00134223"/>
    <w:rsid w:val="001378FD"/>
    <w:rsid w:val="0014324A"/>
    <w:rsid w:val="00143DE7"/>
    <w:rsid w:val="001520DA"/>
    <w:rsid w:val="00154A36"/>
    <w:rsid w:val="00155E7B"/>
    <w:rsid w:val="0016055B"/>
    <w:rsid w:val="0016157C"/>
    <w:rsid w:val="00170FB0"/>
    <w:rsid w:val="00180F8F"/>
    <w:rsid w:val="00183DA0"/>
    <w:rsid w:val="00190C63"/>
    <w:rsid w:val="00193F65"/>
    <w:rsid w:val="001A23EB"/>
    <w:rsid w:val="001A7775"/>
    <w:rsid w:val="001C24FF"/>
    <w:rsid w:val="001C4976"/>
    <w:rsid w:val="001C79AF"/>
    <w:rsid w:val="001C7E68"/>
    <w:rsid w:val="001D28DF"/>
    <w:rsid w:val="001F2B71"/>
    <w:rsid w:val="001F7880"/>
    <w:rsid w:val="00210385"/>
    <w:rsid w:val="00221B24"/>
    <w:rsid w:val="00231ACE"/>
    <w:rsid w:val="00242D52"/>
    <w:rsid w:val="00251DC4"/>
    <w:rsid w:val="002528D0"/>
    <w:rsid w:val="00262B28"/>
    <w:rsid w:val="002665FA"/>
    <w:rsid w:val="002804C2"/>
    <w:rsid w:val="002829CC"/>
    <w:rsid w:val="00283E1C"/>
    <w:rsid w:val="002958AA"/>
    <w:rsid w:val="002B743A"/>
    <w:rsid w:val="002C3DB7"/>
    <w:rsid w:val="002E2E8A"/>
    <w:rsid w:val="002E61A9"/>
    <w:rsid w:val="002F4B52"/>
    <w:rsid w:val="00302987"/>
    <w:rsid w:val="003048CB"/>
    <w:rsid w:val="00314BA6"/>
    <w:rsid w:val="00317F2D"/>
    <w:rsid w:val="003231B8"/>
    <w:rsid w:val="00327264"/>
    <w:rsid w:val="00333A54"/>
    <w:rsid w:val="00352CEC"/>
    <w:rsid w:val="00356E0A"/>
    <w:rsid w:val="00357883"/>
    <w:rsid w:val="00370361"/>
    <w:rsid w:val="0037327F"/>
    <w:rsid w:val="00377E8D"/>
    <w:rsid w:val="00387D81"/>
    <w:rsid w:val="00392602"/>
    <w:rsid w:val="003930F0"/>
    <w:rsid w:val="00393616"/>
    <w:rsid w:val="003A1A12"/>
    <w:rsid w:val="003B0BF3"/>
    <w:rsid w:val="003C68CA"/>
    <w:rsid w:val="003D24A4"/>
    <w:rsid w:val="003D6098"/>
    <w:rsid w:val="003F04AF"/>
    <w:rsid w:val="004077C6"/>
    <w:rsid w:val="004128C3"/>
    <w:rsid w:val="00417F06"/>
    <w:rsid w:val="00417FC5"/>
    <w:rsid w:val="0042005B"/>
    <w:rsid w:val="004338E9"/>
    <w:rsid w:val="00437407"/>
    <w:rsid w:val="00440700"/>
    <w:rsid w:val="00441F52"/>
    <w:rsid w:val="00464155"/>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1C73"/>
    <w:rsid w:val="00503838"/>
    <w:rsid w:val="0053588E"/>
    <w:rsid w:val="00537064"/>
    <w:rsid w:val="00540F9A"/>
    <w:rsid w:val="00541A67"/>
    <w:rsid w:val="005437E4"/>
    <w:rsid w:val="00543AF6"/>
    <w:rsid w:val="0055350B"/>
    <w:rsid w:val="00554751"/>
    <w:rsid w:val="00560ED6"/>
    <w:rsid w:val="00563A78"/>
    <w:rsid w:val="005641B8"/>
    <w:rsid w:val="005668CA"/>
    <w:rsid w:val="00566A75"/>
    <w:rsid w:val="00572BB6"/>
    <w:rsid w:val="00575248"/>
    <w:rsid w:val="005767C2"/>
    <w:rsid w:val="00582365"/>
    <w:rsid w:val="00583359"/>
    <w:rsid w:val="00583366"/>
    <w:rsid w:val="00586148"/>
    <w:rsid w:val="005876E3"/>
    <w:rsid w:val="00592A15"/>
    <w:rsid w:val="00596132"/>
    <w:rsid w:val="00596CC4"/>
    <w:rsid w:val="005A433E"/>
    <w:rsid w:val="005C2577"/>
    <w:rsid w:val="005D63A5"/>
    <w:rsid w:val="005E0400"/>
    <w:rsid w:val="005F0530"/>
    <w:rsid w:val="005F625F"/>
    <w:rsid w:val="005F79DB"/>
    <w:rsid w:val="00600226"/>
    <w:rsid w:val="00605D64"/>
    <w:rsid w:val="00610B4E"/>
    <w:rsid w:val="00613251"/>
    <w:rsid w:val="006213F7"/>
    <w:rsid w:val="00624FC3"/>
    <w:rsid w:val="00632992"/>
    <w:rsid w:val="00633676"/>
    <w:rsid w:val="00635B66"/>
    <w:rsid w:val="0064142E"/>
    <w:rsid w:val="00643DE3"/>
    <w:rsid w:val="0064754C"/>
    <w:rsid w:val="0065072C"/>
    <w:rsid w:val="0065220C"/>
    <w:rsid w:val="00662765"/>
    <w:rsid w:val="00685C11"/>
    <w:rsid w:val="00690D2B"/>
    <w:rsid w:val="006956E7"/>
    <w:rsid w:val="0069786B"/>
    <w:rsid w:val="006A010A"/>
    <w:rsid w:val="006A610C"/>
    <w:rsid w:val="006A7B9C"/>
    <w:rsid w:val="006C0333"/>
    <w:rsid w:val="006C282A"/>
    <w:rsid w:val="006E585C"/>
    <w:rsid w:val="006F2C15"/>
    <w:rsid w:val="006F325A"/>
    <w:rsid w:val="007003C0"/>
    <w:rsid w:val="00711D23"/>
    <w:rsid w:val="00716057"/>
    <w:rsid w:val="007163FE"/>
    <w:rsid w:val="007259AF"/>
    <w:rsid w:val="0073629E"/>
    <w:rsid w:val="00740575"/>
    <w:rsid w:val="0074289F"/>
    <w:rsid w:val="007432A5"/>
    <w:rsid w:val="007567A8"/>
    <w:rsid w:val="00764A37"/>
    <w:rsid w:val="00766E2E"/>
    <w:rsid w:val="0077625E"/>
    <w:rsid w:val="0079312C"/>
    <w:rsid w:val="007A33BC"/>
    <w:rsid w:val="007A633D"/>
    <w:rsid w:val="007A6A68"/>
    <w:rsid w:val="007B4DCB"/>
    <w:rsid w:val="00800506"/>
    <w:rsid w:val="00803BE9"/>
    <w:rsid w:val="00816276"/>
    <w:rsid w:val="00824BBC"/>
    <w:rsid w:val="008303C3"/>
    <w:rsid w:val="00830BF1"/>
    <w:rsid w:val="00840447"/>
    <w:rsid w:val="0084308E"/>
    <w:rsid w:val="00862EAC"/>
    <w:rsid w:val="00881AF7"/>
    <w:rsid w:val="00897923"/>
    <w:rsid w:val="008B1AEA"/>
    <w:rsid w:val="008B1C30"/>
    <w:rsid w:val="008C3126"/>
    <w:rsid w:val="008C62BB"/>
    <w:rsid w:val="008C6F73"/>
    <w:rsid w:val="008D6004"/>
    <w:rsid w:val="008F405F"/>
    <w:rsid w:val="00901AB1"/>
    <w:rsid w:val="00944AE9"/>
    <w:rsid w:val="00960D67"/>
    <w:rsid w:val="0097193E"/>
    <w:rsid w:val="009765AB"/>
    <w:rsid w:val="009861B8"/>
    <w:rsid w:val="0099286C"/>
    <w:rsid w:val="009A21A3"/>
    <w:rsid w:val="009A27C8"/>
    <w:rsid w:val="009B592D"/>
    <w:rsid w:val="009B657B"/>
    <w:rsid w:val="009C4D7C"/>
    <w:rsid w:val="009C52B2"/>
    <w:rsid w:val="009D1A39"/>
    <w:rsid w:val="009D7917"/>
    <w:rsid w:val="009F383D"/>
    <w:rsid w:val="00A01A69"/>
    <w:rsid w:val="00A02C42"/>
    <w:rsid w:val="00A0625E"/>
    <w:rsid w:val="00A064E1"/>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B3A64"/>
    <w:rsid w:val="00AC1079"/>
    <w:rsid w:val="00AC58AA"/>
    <w:rsid w:val="00AE2101"/>
    <w:rsid w:val="00AF5A44"/>
    <w:rsid w:val="00B003CB"/>
    <w:rsid w:val="00B016D8"/>
    <w:rsid w:val="00B0530B"/>
    <w:rsid w:val="00B10C71"/>
    <w:rsid w:val="00B2230D"/>
    <w:rsid w:val="00B26354"/>
    <w:rsid w:val="00B41A2F"/>
    <w:rsid w:val="00B507E3"/>
    <w:rsid w:val="00B62EE7"/>
    <w:rsid w:val="00B70092"/>
    <w:rsid w:val="00B70A92"/>
    <w:rsid w:val="00B762B0"/>
    <w:rsid w:val="00B86DBB"/>
    <w:rsid w:val="00B9053C"/>
    <w:rsid w:val="00B94EF3"/>
    <w:rsid w:val="00BA2F84"/>
    <w:rsid w:val="00BA4240"/>
    <w:rsid w:val="00BE21E8"/>
    <w:rsid w:val="00BE3C75"/>
    <w:rsid w:val="00C10729"/>
    <w:rsid w:val="00C113BD"/>
    <w:rsid w:val="00C15CC4"/>
    <w:rsid w:val="00C1712D"/>
    <w:rsid w:val="00C17F92"/>
    <w:rsid w:val="00C206AB"/>
    <w:rsid w:val="00C22C55"/>
    <w:rsid w:val="00C35FDC"/>
    <w:rsid w:val="00C62EAE"/>
    <w:rsid w:val="00C7089B"/>
    <w:rsid w:val="00C84956"/>
    <w:rsid w:val="00C96773"/>
    <w:rsid w:val="00C97B25"/>
    <w:rsid w:val="00CA1A17"/>
    <w:rsid w:val="00CA393C"/>
    <w:rsid w:val="00CB5A3D"/>
    <w:rsid w:val="00CC002C"/>
    <w:rsid w:val="00CC6E3C"/>
    <w:rsid w:val="00CD540D"/>
    <w:rsid w:val="00CE30F0"/>
    <w:rsid w:val="00CE6689"/>
    <w:rsid w:val="00CF2979"/>
    <w:rsid w:val="00CF5E36"/>
    <w:rsid w:val="00D3154F"/>
    <w:rsid w:val="00D319E3"/>
    <w:rsid w:val="00D57B62"/>
    <w:rsid w:val="00D61496"/>
    <w:rsid w:val="00D62F60"/>
    <w:rsid w:val="00D65F05"/>
    <w:rsid w:val="00D74598"/>
    <w:rsid w:val="00D77016"/>
    <w:rsid w:val="00D96293"/>
    <w:rsid w:val="00D96367"/>
    <w:rsid w:val="00DA000B"/>
    <w:rsid w:val="00DA0705"/>
    <w:rsid w:val="00DA35EF"/>
    <w:rsid w:val="00DA6A2C"/>
    <w:rsid w:val="00DB0D72"/>
    <w:rsid w:val="00DB517B"/>
    <w:rsid w:val="00DB569A"/>
    <w:rsid w:val="00DC073C"/>
    <w:rsid w:val="00DD2C71"/>
    <w:rsid w:val="00DE50AA"/>
    <w:rsid w:val="00DE57C6"/>
    <w:rsid w:val="00DE7B16"/>
    <w:rsid w:val="00DF110F"/>
    <w:rsid w:val="00E06ABF"/>
    <w:rsid w:val="00E114F0"/>
    <w:rsid w:val="00E14781"/>
    <w:rsid w:val="00E30491"/>
    <w:rsid w:val="00E31486"/>
    <w:rsid w:val="00E31909"/>
    <w:rsid w:val="00E3372F"/>
    <w:rsid w:val="00E33B16"/>
    <w:rsid w:val="00E35CF7"/>
    <w:rsid w:val="00E41CBE"/>
    <w:rsid w:val="00E4513C"/>
    <w:rsid w:val="00E45CF4"/>
    <w:rsid w:val="00E67302"/>
    <w:rsid w:val="00E70707"/>
    <w:rsid w:val="00EA2A60"/>
    <w:rsid w:val="00EA4A0F"/>
    <w:rsid w:val="00EA53DA"/>
    <w:rsid w:val="00EC4B9C"/>
    <w:rsid w:val="00EC675C"/>
    <w:rsid w:val="00EC78C9"/>
    <w:rsid w:val="00EE130E"/>
    <w:rsid w:val="00EE14F4"/>
    <w:rsid w:val="00EE72F2"/>
    <w:rsid w:val="00F17CD1"/>
    <w:rsid w:val="00F32171"/>
    <w:rsid w:val="00F347C0"/>
    <w:rsid w:val="00F35972"/>
    <w:rsid w:val="00F52B16"/>
    <w:rsid w:val="00F5473C"/>
    <w:rsid w:val="00F7356E"/>
    <w:rsid w:val="00F83038"/>
    <w:rsid w:val="00F97CA7"/>
    <w:rsid w:val="00FA2D85"/>
    <w:rsid w:val="00FA36F5"/>
    <w:rsid w:val="00FB5A30"/>
    <w:rsid w:val="00FC1864"/>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81D7-159E-41A7-9B9E-D0C92275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1134</Words>
  <Characters>6465</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Denny_Huang5</cp:lastModifiedBy>
  <cp:revision>33</cp:revision>
  <dcterms:created xsi:type="dcterms:W3CDTF">2021-04-06T03:35:00Z</dcterms:created>
  <dcterms:modified xsi:type="dcterms:W3CDTF">2021-05-11T09:49:00Z</dcterms:modified>
</cp:coreProperties>
</file>